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601" w:tblpY="1"/>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1"/>
        <w:gridCol w:w="1951"/>
        <w:gridCol w:w="250"/>
        <w:gridCol w:w="850"/>
        <w:gridCol w:w="992"/>
        <w:gridCol w:w="1560"/>
        <w:gridCol w:w="1701"/>
        <w:gridCol w:w="1275"/>
        <w:gridCol w:w="1560"/>
        <w:gridCol w:w="3261"/>
        <w:gridCol w:w="1842"/>
      </w:tblGrid>
      <w:tr w:rsidR="00342AB4" w:rsidRPr="00AA1DC2" w:rsidTr="00677728">
        <w:trPr>
          <w:gridAfter w:val="1"/>
          <w:wAfter w:w="1842" w:type="dxa"/>
          <w:trHeight w:val="1550"/>
        </w:trPr>
        <w:tc>
          <w:tcPr>
            <w:tcW w:w="2552" w:type="dxa"/>
            <w:gridSpan w:val="2"/>
            <w:tcBorders>
              <w:left w:val="nil"/>
              <w:right w:val="nil"/>
            </w:tcBorders>
          </w:tcPr>
          <w:p w:rsidR="00342AB4" w:rsidRPr="00AA1DC2" w:rsidRDefault="00342AB4" w:rsidP="00677728">
            <w:pPr>
              <w:jc w:val="center"/>
              <w:rPr>
                <w:b/>
                <w:sz w:val="24"/>
                <w:szCs w:val="24"/>
              </w:rPr>
            </w:pPr>
          </w:p>
        </w:tc>
        <w:tc>
          <w:tcPr>
            <w:tcW w:w="250" w:type="dxa"/>
            <w:tcBorders>
              <w:left w:val="nil"/>
              <w:right w:val="nil"/>
            </w:tcBorders>
          </w:tcPr>
          <w:p w:rsidR="00342AB4" w:rsidRPr="00AA1DC2" w:rsidRDefault="00342AB4" w:rsidP="00677728">
            <w:pPr>
              <w:jc w:val="center"/>
              <w:rPr>
                <w:b/>
                <w:sz w:val="24"/>
                <w:szCs w:val="24"/>
              </w:rPr>
            </w:pPr>
          </w:p>
        </w:tc>
        <w:tc>
          <w:tcPr>
            <w:tcW w:w="11199" w:type="dxa"/>
            <w:gridSpan w:val="7"/>
            <w:tcBorders>
              <w:left w:val="nil"/>
              <w:right w:val="nil"/>
            </w:tcBorders>
            <w:vAlign w:val="center"/>
          </w:tcPr>
          <w:p w:rsidR="004420A0" w:rsidRPr="00AA1DC2" w:rsidRDefault="004420A0" w:rsidP="00C23CE5">
            <w:pPr>
              <w:rPr>
                <w:b/>
                <w:sz w:val="24"/>
                <w:szCs w:val="24"/>
              </w:rPr>
            </w:pPr>
          </w:p>
          <w:p w:rsidR="00677728" w:rsidRDefault="00342AB4" w:rsidP="00677728">
            <w:pPr>
              <w:jc w:val="center"/>
              <w:rPr>
                <w:b/>
                <w:sz w:val="24"/>
                <w:szCs w:val="24"/>
              </w:rPr>
            </w:pPr>
            <w:r w:rsidRPr="00AA1DC2">
              <w:rPr>
                <w:b/>
                <w:sz w:val="24"/>
                <w:szCs w:val="24"/>
              </w:rPr>
              <w:t>Сведения о ходе реализации муниципальных программ</w:t>
            </w:r>
          </w:p>
          <w:p w:rsidR="00342AB4" w:rsidRPr="00C23CE5" w:rsidRDefault="00342AB4" w:rsidP="00C23CE5">
            <w:pPr>
              <w:jc w:val="center"/>
              <w:rPr>
                <w:b/>
                <w:sz w:val="24"/>
                <w:szCs w:val="24"/>
              </w:rPr>
            </w:pPr>
            <w:r w:rsidRPr="00AA1DC2">
              <w:rPr>
                <w:b/>
                <w:sz w:val="24"/>
                <w:szCs w:val="24"/>
              </w:rPr>
              <w:t>МО «Кировск» Кировского муниципального района Ленинградской области за 201</w:t>
            </w:r>
            <w:r w:rsidR="00B31BBA">
              <w:rPr>
                <w:b/>
                <w:sz w:val="24"/>
                <w:szCs w:val="24"/>
              </w:rPr>
              <w:t>9</w:t>
            </w:r>
            <w:r w:rsidRPr="00AA1DC2">
              <w:rPr>
                <w:b/>
                <w:sz w:val="24"/>
                <w:szCs w:val="24"/>
              </w:rPr>
              <w:t xml:space="preserve"> год</w:t>
            </w:r>
          </w:p>
        </w:tc>
      </w:tr>
      <w:tr w:rsidR="00342AB4" w:rsidRPr="00AA1DC2" w:rsidTr="00D66EF2">
        <w:trPr>
          <w:trHeight w:val="1161"/>
        </w:trPr>
        <w:tc>
          <w:tcPr>
            <w:tcW w:w="601" w:type="dxa"/>
            <w:vAlign w:val="center"/>
          </w:tcPr>
          <w:p w:rsidR="00342AB4" w:rsidRPr="00AA1DC2" w:rsidRDefault="00342AB4" w:rsidP="00D66EF2">
            <w:pPr>
              <w:widowControl/>
              <w:autoSpaceDE/>
              <w:autoSpaceDN/>
              <w:adjustRightInd/>
              <w:jc w:val="center"/>
            </w:pPr>
            <w:r w:rsidRPr="00AA1DC2">
              <w:t>№ п/п</w:t>
            </w:r>
          </w:p>
        </w:tc>
        <w:tc>
          <w:tcPr>
            <w:tcW w:w="3051" w:type="dxa"/>
            <w:gridSpan w:val="3"/>
            <w:vAlign w:val="center"/>
          </w:tcPr>
          <w:p w:rsidR="00342AB4" w:rsidRPr="00AA1DC2" w:rsidRDefault="00342AB4" w:rsidP="00D66EF2">
            <w:pPr>
              <w:widowControl/>
              <w:autoSpaceDE/>
              <w:autoSpaceDN/>
              <w:adjustRightInd/>
              <w:jc w:val="center"/>
            </w:pPr>
            <w:r w:rsidRPr="00AA1DC2">
              <w:t>Наименование муниципальной программы</w:t>
            </w:r>
          </w:p>
        </w:tc>
        <w:tc>
          <w:tcPr>
            <w:tcW w:w="992" w:type="dxa"/>
          </w:tcPr>
          <w:p w:rsidR="00342AB4" w:rsidRPr="00AA1DC2" w:rsidRDefault="00342AB4" w:rsidP="00D66EF2">
            <w:pPr>
              <w:widowControl/>
              <w:autoSpaceDE/>
              <w:autoSpaceDN/>
              <w:adjustRightInd/>
              <w:jc w:val="center"/>
            </w:pPr>
          </w:p>
          <w:p w:rsidR="00342AB4" w:rsidRPr="00AA1DC2" w:rsidRDefault="00342AB4" w:rsidP="00D66EF2">
            <w:pPr>
              <w:widowControl/>
              <w:autoSpaceDE/>
              <w:autoSpaceDN/>
              <w:adjustRightInd/>
              <w:jc w:val="center"/>
            </w:pPr>
          </w:p>
          <w:p w:rsidR="00342AB4" w:rsidRPr="00AA1DC2" w:rsidRDefault="00342AB4" w:rsidP="00D66EF2">
            <w:pPr>
              <w:widowControl/>
              <w:autoSpaceDE/>
              <w:autoSpaceDN/>
              <w:adjustRightInd/>
              <w:jc w:val="center"/>
            </w:pPr>
            <w:r w:rsidRPr="00AA1DC2">
              <w:t>ЦСР</w:t>
            </w:r>
          </w:p>
        </w:tc>
        <w:tc>
          <w:tcPr>
            <w:tcW w:w="1560" w:type="dxa"/>
          </w:tcPr>
          <w:p w:rsidR="00342AB4" w:rsidRPr="00AA1DC2" w:rsidRDefault="00342AB4" w:rsidP="00D66EF2">
            <w:pPr>
              <w:widowControl/>
              <w:autoSpaceDE/>
              <w:autoSpaceDN/>
              <w:adjustRightInd/>
              <w:jc w:val="center"/>
            </w:pPr>
            <w:r w:rsidRPr="00AA1DC2">
              <w:t>Планируемый объем фина</w:t>
            </w:r>
            <w:r w:rsidRPr="00AA1DC2">
              <w:t>н</w:t>
            </w:r>
            <w:r w:rsidRPr="00AA1DC2">
              <w:t>сирования на 201</w:t>
            </w:r>
            <w:r w:rsidR="00B31BBA">
              <w:t>9</w:t>
            </w:r>
            <w:r w:rsidRPr="00AA1DC2">
              <w:t xml:space="preserve"> год,</w:t>
            </w:r>
          </w:p>
          <w:p w:rsidR="00342AB4" w:rsidRPr="00AA1DC2" w:rsidRDefault="00342AB4" w:rsidP="00D66EF2">
            <w:pPr>
              <w:widowControl/>
              <w:autoSpaceDE/>
              <w:autoSpaceDN/>
              <w:adjustRightInd/>
              <w:jc w:val="center"/>
            </w:pPr>
            <w:r w:rsidRPr="00AA1DC2">
              <w:t>тыс. руб.</w:t>
            </w:r>
          </w:p>
        </w:tc>
        <w:tc>
          <w:tcPr>
            <w:tcW w:w="1701" w:type="dxa"/>
          </w:tcPr>
          <w:p w:rsidR="00342AB4" w:rsidRPr="00AA1DC2" w:rsidRDefault="00342AB4" w:rsidP="00D66EF2">
            <w:pPr>
              <w:widowControl/>
              <w:autoSpaceDE/>
              <w:autoSpaceDN/>
              <w:adjustRightInd/>
              <w:jc w:val="center"/>
            </w:pPr>
            <w:r w:rsidRPr="00AA1DC2">
              <w:t xml:space="preserve">Фактический </w:t>
            </w:r>
          </w:p>
          <w:p w:rsidR="00342AB4" w:rsidRPr="00AA1DC2" w:rsidRDefault="00342AB4" w:rsidP="00D66EF2">
            <w:pPr>
              <w:widowControl/>
              <w:autoSpaceDE/>
              <w:autoSpaceDN/>
              <w:adjustRightInd/>
              <w:jc w:val="center"/>
            </w:pPr>
            <w:r w:rsidRPr="00AA1DC2">
              <w:t>объем финанс</w:t>
            </w:r>
            <w:r w:rsidRPr="00AA1DC2">
              <w:t>и</w:t>
            </w:r>
            <w:r w:rsidRPr="00AA1DC2">
              <w:t>рования за 201</w:t>
            </w:r>
            <w:r w:rsidR="00B31BBA">
              <w:t>9</w:t>
            </w:r>
            <w:r w:rsidRPr="00AA1DC2">
              <w:t xml:space="preserve"> год,</w:t>
            </w:r>
          </w:p>
          <w:p w:rsidR="00342AB4" w:rsidRPr="00AA1DC2" w:rsidRDefault="00342AB4" w:rsidP="00D66EF2">
            <w:pPr>
              <w:widowControl/>
              <w:autoSpaceDE/>
              <w:autoSpaceDN/>
              <w:adjustRightInd/>
              <w:jc w:val="center"/>
            </w:pPr>
            <w:r w:rsidRPr="00AA1DC2">
              <w:t>тыс. руб.</w:t>
            </w:r>
          </w:p>
        </w:tc>
        <w:tc>
          <w:tcPr>
            <w:tcW w:w="1275" w:type="dxa"/>
            <w:vAlign w:val="center"/>
          </w:tcPr>
          <w:p w:rsidR="00342AB4" w:rsidRPr="00AA1DC2" w:rsidRDefault="00342AB4" w:rsidP="00D66EF2">
            <w:pPr>
              <w:widowControl/>
              <w:autoSpaceDE/>
              <w:autoSpaceDN/>
              <w:adjustRightInd/>
              <w:jc w:val="center"/>
            </w:pPr>
            <w:r w:rsidRPr="00AA1DC2">
              <w:t>%</w:t>
            </w:r>
          </w:p>
          <w:p w:rsidR="00342AB4" w:rsidRPr="00AA1DC2" w:rsidRDefault="00342AB4" w:rsidP="00D66EF2">
            <w:pPr>
              <w:widowControl/>
              <w:autoSpaceDE/>
              <w:autoSpaceDN/>
              <w:adjustRightInd/>
              <w:jc w:val="center"/>
            </w:pPr>
            <w:r w:rsidRPr="00AA1DC2">
              <w:t xml:space="preserve"> исполнения программы</w:t>
            </w:r>
          </w:p>
          <w:p w:rsidR="00342AB4" w:rsidRPr="00AA1DC2" w:rsidRDefault="00342AB4" w:rsidP="00AC5194">
            <w:pPr>
              <w:widowControl/>
              <w:autoSpaceDE/>
              <w:autoSpaceDN/>
              <w:adjustRightInd/>
              <w:jc w:val="center"/>
            </w:pPr>
            <w:r w:rsidRPr="00AA1DC2">
              <w:t xml:space="preserve"> за 201</w:t>
            </w:r>
            <w:r w:rsidR="00B31BBA">
              <w:t>9</w:t>
            </w:r>
            <w:r w:rsidRPr="00AA1DC2">
              <w:t xml:space="preserve"> год</w:t>
            </w:r>
          </w:p>
        </w:tc>
        <w:tc>
          <w:tcPr>
            <w:tcW w:w="1560" w:type="dxa"/>
            <w:vAlign w:val="center"/>
          </w:tcPr>
          <w:p w:rsidR="00342AB4" w:rsidRPr="00AA1DC2" w:rsidRDefault="00342AB4" w:rsidP="00D66EF2">
            <w:pPr>
              <w:widowControl/>
              <w:autoSpaceDE/>
              <w:autoSpaceDN/>
              <w:adjustRightInd/>
            </w:pPr>
            <w:r w:rsidRPr="00AA1DC2">
              <w:t>Оценка эффе</w:t>
            </w:r>
            <w:r w:rsidRPr="00AA1DC2">
              <w:t>к</w:t>
            </w:r>
            <w:r w:rsidRPr="00AA1DC2">
              <w:t>тивности  ре</w:t>
            </w:r>
            <w:r w:rsidRPr="00AA1DC2">
              <w:t>а</w:t>
            </w:r>
            <w:r w:rsidRPr="00AA1DC2">
              <w:t>лизации пр</w:t>
            </w:r>
            <w:r w:rsidRPr="00AA1DC2">
              <w:t>о</w:t>
            </w:r>
            <w:r w:rsidRPr="00AA1DC2">
              <w:t>граммы *</w:t>
            </w:r>
          </w:p>
        </w:tc>
        <w:tc>
          <w:tcPr>
            <w:tcW w:w="5103" w:type="dxa"/>
            <w:gridSpan w:val="2"/>
            <w:vAlign w:val="center"/>
          </w:tcPr>
          <w:p w:rsidR="00342AB4" w:rsidRPr="00AA1DC2" w:rsidRDefault="00342AB4" w:rsidP="00D66EF2">
            <w:pPr>
              <w:widowControl/>
              <w:autoSpaceDE/>
              <w:autoSpaceDN/>
              <w:adjustRightInd/>
              <w:jc w:val="center"/>
            </w:pPr>
            <w:r w:rsidRPr="00AA1DC2">
              <w:t>Примечание</w:t>
            </w:r>
          </w:p>
        </w:tc>
      </w:tr>
      <w:tr w:rsidR="00342AB4" w:rsidRPr="00AA1DC2" w:rsidTr="00D66EF2">
        <w:tc>
          <w:tcPr>
            <w:tcW w:w="601" w:type="dxa"/>
            <w:vAlign w:val="center"/>
          </w:tcPr>
          <w:p w:rsidR="00342AB4" w:rsidRPr="00AA1DC2" w:rsidRDefault="00342AB4" w:rsidP="00D66EF2">
            <w:pPr>
              <w:widowControl/>
              <w:autoSpaceDE/>
              <w:autoSpaceDN/>
              <w:adjustRightInd/>
              <w:ind w:left="360"/>
              <w:jc w:val="center"/>
              <w:rPr>
                <w:lang w:val="en-US"/>
              </w:rPr>
            </w:pPr>
            <w:r w:rsidRPr="00AA1DC2">
              <w:rPr>
                <w:lang w:val="en-US"/>
              </w:rPr>
              <w:t>1</w:t>
            </w:r>
          </w:p>
        </w:tc>
        <w:tc>
          <w:tcPr>
            <w:tcW w:w="3051" w:type="dxa"/>
            <w:gridSpan w:val="3"/>
            <w:vAlign w:val="center"/>
          </w:tcPr>
          <w:p w:rsidR="00342AB4" w:rsidRPr="00AA1DC2" w:rsidRDefault="00342AB4" w:rsidP="00D66EF2">
            <w:pPr>
              <w:widowControl/>
              <w:autoSpaceDE/>
              <w:autoSpaceDN/>
              <w:adjustRightInd/>
              <w:jc w:val="center"/>
            </w:pPr>
            <w:r w:rsidRPr="00AA1DC2">
              <w:t>2</w:t>
            </w:r>
          </w:p>
        </w:tc>
        <w:tc>
          <w:tcPr>
            <w:tcW w:w="992" w:type="dxa"/>
          </w:tcPr>
          <w:p w:rsidR="00342AB4" w:rsidRPr="00AA1DC2" w:rsidRDefault="00D66EF2" w:rsidP="00D66EF2">
            <w:pPr>
              <w:widowControl/>
              <w:autoSpaceDE/>
              <w:autoSpaceDN/>
              <w:adjustRightInd/>
              <w:jc w:val="center"/>
            </w:pPr>
            <w:r w:rsidRPr="00AA1DC2">
              <w:t>3</w:t>
            </w:r>
          </w:p>
        </w:tc>
        <w:tc>
          <w:tcPr>
            <w:tcW w:w="1560" w:type="dxa"/>
          </w:tcPr>
          <w:p w:rsidR="00342AB4" w:rsidRPr="00AA1DC2" w:rsidRDefault="00D66EF2" w:rsidP="00D66EF2">
            <w:pPr>
              <w:widowControl/>
              <w:autoSpaceDE/>
              <w:autoSpaceDN/>
              <w:adjustRightInd/>
              <w:jc w:val="center"/>
            </w:pPr>
            <w:r w:rsidRPr="00AA1DC2">
              <w:t>4</w:t>
            </w:r>
          </w:p>
        </w:tc>
        <w:tc>
          <w:tcPr>
            <w:tcW w:w="1701" w:type="dxa"/>
          </w:tcPr>
          <w:p w:rsidR="00342AB4" w:rsidRPr="00AA1DC2" w:rsidRDefault="00D66EF2" w:rsidP="00D66EF2">
            <w:pPr>
              <w:widowControl/>
              <w:autoSpaceDE/>
              <w:autoSpaceDN/>
              <w:adjustRightInd/>
              <w:jc w:val="center"/>
            </w:pPr>
            <w:r w:rsidRPr="00AA1DC2">
              <w:t>5</w:t>
            </w:r>
          </w:p>
        </w:tc>
        <w:tc>
          <w:tcPr>
            <w:tcW w:w="1275" w:type="dxa"/>
            <w:vAlign w:val="center"/>
          </w:tcPr>
          <w:p w:rsidR="00342AB4" w:rsidRPr="00AA1DC2" w:rsidRDefault="00D66EF2" w:rsidP="00D66EF2">
            <w:pPr>
              <w:widowControl/>
              <w:autoSpaceDE/>
              <w:autoSpaceDN/>
              <w:adjustRightInd/>
              <w:jc w:val="center"/>
            </w:pPr>
            <w:r w:rsidRPr="00AA1DC2">
              <w:t>6</w:t>
            </w:r>
          </w:p>
        </w:tc>
        <w:tc>
          <w:tcPr>
            <w:tcW w:w="1560" w:type="dxa"/>
          </w:tcPr>
          <w:p w:rsidR="00342AB4" w:rsidRPr="00AA1DC2" w:rsidRDefault="00D66EF2" w:rsidP="00D66EF2">
            <w:pPr>
              <w:widowControl/>
              <w:autoSpaceDE/>
              <w:autoSpaceDN/>
              <w:adjustRightInd/>
              <w:jc w:val="center"/>
            </w:pPr>
            <w:r w:rsidRPr="00AA1DC2">
              <w:t>7</w:t>
            </w:r>
          </w:p>
        </w:tc>
        <w:tc>
          <w:tcPr>
            <w:tcW w:w="5103" w:type="dxa"/>
            <w:gridSpan w:val="2"/>
          </w:tcPr>
          <w:p w:rsidR="00342AB4" w:rsidRPr="00AA1DC2" w:rsidRDefault="00D66EF2" w:rsidP="00D66EF2">
            <w:pPr>
              <w:widowControl/>
              <w:autoSpaceDE/>
              <w:autoSpaceDN/>
              <w:adjustRightInd/>
              <w:jc w:val="center"/>
            </w:pPr>
            <w:r w:rsidRPr="00AA1DC2">
              <w:t>8</w:t>
            </w:r>
          </w:p>
        </w:tc>
      </w:tr>
      <w:tr w:rsidR="00315F75" w:rsidRPr="00AA1DC2" w:rsidTr="002826C9">
        <w:tc>
          <w:tcPr>
            <w:tcW w:w="15843" w:type="dxa"/>
            <w:gridSpan w:val="11"/>
            <w:tcBorders>
              <w:bottom w:val="single" w:sz="4" w:space="0" w:color="auto"/>
            </w:tcBorders>
            <w:vAlign w:val="center"/>
          </w:tcPr>
          <w:p w:rsidR="00315F75" w:rsidRPr="00AA1DC2" w:rsidRDefault="00B85564" w:rsidP="00D66EF2">
            <w:pPr>
              <w:widowControl/>
              <w:autoSpaceDE/>
              <w:autoSpaceDN/>
              <w:adjustRightInd/>
              <w:jc w:val="center"/>
            </w:pPr>
            <w:r w:rsidRPr="00AA1DC2">
              <w:rPr>
                <w:b/>
                <w:i/>
                <w:sz w:val="24"/>
                <w:szCs w:val="24"/>
              </w:rPr>
              <w:t>Отдел</w:t>
            </w:r>
            <w:r w:rsidR="00315F75" w:rsidRPr="00AA1DC2">
              <w:rPr>
                <w:b/>
                <w:i/>
                <w:sz w:val="24"/>
                <w:szCs w:val="24"/>
              </w:rPr>
              <w:t xml:space="preserve"> по делам ГО и ЧС</w:t>
            </w:r>
          </w:p>
        </w:tc>
      </w:tr>
      <w:tr w:rsidR="00D93087" w:rsidRPr="00AA1DC2" w:rsidTr="002826C9">
        <w:tc>
          <w:tcPr>
            <w:tcW w:w="601" w:type="dxa"/>
            <w:tcBorders>
              <w:left w:val="single" w:sz="4" w:space="0" w:color="auto"/>
              <w:bottom w:val="single" w:sz="4" w:space="0" w:color="auto"/>
            </w:tcBorders>
            <w:vAlign w:val="center"/>
          </w:tcPr>
          <w:p w:rsidR="002826C9" w:rsidRPr="00AA1DC2" w:rsidRDefault="002826C9" w:rsidP="00D66EF2">
            <w:pPr>
              <w:widowControl/>
              <w:numPr>
                <w:ilvl w:val="0"/>
                <w:numId w:val="1"/>
              </w:numPr>
              <w:autoSpaceDE/>
              <w:autoSpaceDN/>
              <w:adjustRightInd/>
              <w:ind w:left="417"/>
              <w:jc w:val="center"/>
              <w:rPr>
                <w:sz w:val="22"/>
                <w:szCs w:val="22"/>
              </w:rPr>
            </w:pPr>
          </w:p>
          <w:p w:rsidR="002826C9" w:rsidRPr="00AA1DC2" w:rsidRDefault="002826C9" w:rsidP="002826C9">
            <w:pPr>
              <w:rPr>
                <w:sz w:val="22"/>
                <w:szCs w:val="22"/>
              </w:rPr>
            </w:pPr>
          </w:p>
          <w:p w:rsidR="002826C9" w:rsidRPr="00AA1DC2" w:rsidRDefault="002826C9" w:rsidP="002826C9">
            <w:pPr>
              <w:rPr>
                <w:sz w:val="22"/>
                <w:szCs w:val="22"/>
              </w:rPr>
            </w:pPr>
          </w:p>
          <w:p w:rsidR="00D93087" w:rsidRPr="00AA1DC2" w:rsidRDefault="00D93087" w:rsidP="002826C9">
            <w:pPr>
              <w:rPr>
                <w:sz w:val="22"/>
                <w:szCs w:val="22"/>
              </w:rPr>
            </w:pPr>
          </w:p>
        </w:tc>
        <w:tc>
          <w:tcPr>
            <w:tcW w:w="3051" w:type="dxa"/>
            <w:gridSpan w:val="3"/>
            <w:tcBorders>
              <w:bottom w:val="single" w:sz="4" w:space="0" w:color="auto"/>
            </w:tcBorders>
            <w:vAlign w:val="center"/>
          </w:tcPr>
          <w:p w:rsidR="00D93087" w:rsidRPr="00AA1DC2" w:rsidRDefault="00D93087" w:rsidP="00AC5194">
            <w:pPr>
              <w:widowControl/>
              <w:autoSpaceDE/>
              <w:autoSpaceDN/>
              <w:adjustRightInd/>
            </w:pPr>
            <w:r w:rsidRPr="00AA1DC2">
              <w:rPr>
                <w:b/>
              </w:rPr>
              <w:t>Борьба с борщевиком Сосно</w:t>
            </w:r>
            <w:r w:rsidRPr="00AA1DC2">
              <w:rPr>
                <w:b/>
              </w:rPr>
              <w:t>в</w:t>
            </w:r>
            <w:r w:rsidRPr="00AA1DC2">
              <w:rPr>
                <w:b/>
              </w:rPr>
              <w:t xml:space="preserve">ского на территории </w:t>
            </w:r>
            <w:r w:rsidR="00AC5194" w:rsidRPr="00AA1DC2">
              <w:rPr>
                <w:b/>
              </w:rPr>
              <w:t>МО</w:t>
            </w:r>
            <w:r w:rsidRPr="00AA1DC2">
              <w:rPr>
                <w:b/>
              </w:rPr>
              <w:t xml:space="preserve"> "К</w:t>
            </w:r>
            <w:r w:rsidRPr="00AA1DC2">
              <w:rPr>
                <w:b/>
              </w:rPr>
              <w:t>и</w:t>
            </w:r>
            <w:r w:rsidRPr="00AA1DC2">
              <w:rPr>
                <w:b/>
              </w:rPr>
              <w:t>ровск" Кировского муниц</w:t>
            </w:r>
            <w:r w:rsidRPr="00AA1DC2">
              <w:rPr>
                <w:b/>
              </w:rPr>
              <w:t>и</w:t>
            </w:r>
            <w:r w:rsidRPr="00AA1DC2">
              <w:rPr>
                <w:b/>
              </w:rPr>
              <w:t>пального района Ленингра</w:t>
            </w:r>
            <w:r w:rsidRPr="00AA1DC2">
              <w:rPr>
                <w:b/>
              </w:rPr>
              <w:t>д</w:t>
            </w:r>
            <w:r w:rsidRPr="00AA1DC2">
              <w:rPr>
                <w:b/>
              </w:rPr>
              <w:t>ской области на 2017-2021 г</w:t>
            </w:r>
            <w:r w:rsidRPr="00AA1DC2">
              <w:rPr>
                <w:b/>
              </w:rPr>
              <w:t>о</w:t>
            </w:r>
            <w:r w:rsidRPr="00AA1DC2">
              <w:rPr>
                <w:b/>
              </w:rPr>
              <w:t>ды</w:t>
            </w:r>
          </w:p>
        </w:tc>
        <w:tc>
          <w:tcPr>
            <w:tcW w:w="992" w:type="dxa"/>
            <w:tcBorders>
              <w:bottom w:val="single" w:sz="4" w:space="0" w:color="auto"/>
            </w:tcBorders>
          </w:tcPr>
          <w:p w:rsidR="00D93087" w:rsidRPr="00AA1DC2" w:rsidRDefault="00D93087" w:rsidP="00D66EF2">
            <w:pPr>
              <w:widowControl/>
              <w:autoSpaceDE/>
              <w:autoSpaceDN/>
              <w:adjustRightInd/>
              <w:jc w:val="center"/>
            </w:pPr>
            <w:r w:rsidRPr="00AA1DC2">
              <w:t>5Б.0.00.000000</w:t>
            </w:r>
          </w:p>
          <w:p w:rsidR="00D93087" w:rsidRPr="00AA1DC2" w:rsidRDefault="00D93087" w:rsidP="00D66EF2">
            <w:pPr>
              <w:widowControl/>
              <w:autoSpaceDE/>
              <w:autoSpaceDN/>
              <w:adjustRightInd/>
              <w:jc w:val="center"/>
            </w:pPr>
          </w:p>
        </w:tc>
        <w:tc>
          <w:tcPr>
            <w:tcW w:w="1560" w:type="dxa"/>
            <w:tcBorders>
              <w:bottom w:val="single" w:sz="4" w:space="0" w:color="auto"/>
            </w:tcBorders>
            <w:vAlign w:val="center"/>
          </w:tcPr>
          <w:p w:rsidR="00D93087" w:rsidRPr="00AA1DC2" w:rsidRDefault="00882EF1" w:rsidP="00592943">
            <w:pPr>
              <w:jc w:val="right"/>
              <w:rPr>
                <w:b/>
                <w:bCs/>
              </w:rPr>
            </w:pPr>
            <w:r w:rsidRPr="00C23CE5">
              <w:rPr>
                <w:b/>
                <w:bCs/>
              </w:rPr>
              <w:t>145,8</w:t>
            </w:r>
          </w:p>
        </w:tc>
        <w:tc>
          <w:tcPr>
            <w:tcW w:w="1701" w:type="dxa"/>
            <w:tcBorders>
              <w:bottom w:val="single" w:sz="4" w:space="0" w:color="auto"/>
            </w:tcBorders>
            <w:vAlign w:val="center"/>
          </w:tcPr>
          <w:p w:rsidR="00D93087" w:rsidRPr="00AA1DC2" w:rsidRDefault="00882EF1" w:rsidP="00AC5194">
            <w:pPr>
              <w:jc w:val="right"/>
              <w:rPr>
                <w:bCs/>
              </w:rPr>
            </w:pPr>
            <w:r>
              <w:rPr>
                <w:b/>
                <w:bCs/>
              </w:rPr>
              <w:t>145,8</w:t>
            </w:r>
            <w:r w:rsidR="00A3541F" w:rsidRPr="00AA1DC2">
              <w:rPr>
                <w:b/>
                <w:bCs/>
              </w:rPr>
              <w:br/>
            </w:r>
            <w:r w:rsidR="00A3541F" w:rsidRPr="00AA1DC2">
              <w:rPr>
                <w:bCs/>
              </w:rPr>
              <w:t xml:space="preserve">(ОБ – </w:t>
            </w:r>
            <w:r>
              <w:rPr>
                <w:bCs/>
              </w:rPr>
              <w:t>79,3</w:t>
            </w:r>
            <w:r w:rsidR="00A3541F" w:rsidRPr="00AA1DC2">
              <w:rPr>
                <w:bCs/>
              </w:rPr>
              <w:t>;</w:t>
            </w:r>
            <w:r w:rsidR="00A3541F" w:rsidRPr="00AA1DC2">
              <w:rPr>
                <w:bCs/>
              </w:rPr>
              <w:br/>
              <w:t xml:space="preserve"> МБ – </w:t>
            </w:r>
            <w:r>
              <w:rPr>
                <w:bCs/>
              </w:rPr>
              <w:t>66,5</w:t>
            </w:r>
            <w:r w:rsidR="00A3541F" w:rsidRPr="00AA1DC2">
              <w:rPr>
                <w:bCs/>
              </w:rPr>
              <w:t>)</w:t>
            </w:r>
          </w:p>
        </w:tc>
        <w:tc>
          <w:tcPr>
            <w:tcW w:w="1275" w:type="dxa"/>
            <w:tcBorders>
              <w:bottom w:val="single" w:sz="4" w:space="0" w:color="auto"/>
            </w:tcBorders>
            <w:vAlign w:val="center"/>
          </w:tcPr>
          <w:p w:rsidR="00D93087" w:rsidRPr="00AA1DC2" w:rsidRDefault="00592943" w:rsidP="00592943">
            <w:pPr>
              <w:widowControl/>
              <w:autoSpaceDE/>
              <w:autoSpaceDN/>
              <w:adjustRightInd/>
              <w:jc w:val="center"/>
            </w:pPr>
            <w:r w:rsidRPr="00AA1DC2">
              <w:t>100</w:t>
            </w:r>
            <w:r w:rsidR="00D93087" w:rsidRPr="00AA1DC2">
              <w:t>%</w:t>
            </w:r>
          </w:p>
        </w:tc>
        <w:tc>
          <w:tcPr>
            <w:tcW w:w="1560" w:type="dxa"/>
            <w:tcBorders>
              <w:bottom w:val="single" w:sz="4" w:space="0" w:color="auto"/>
            </w:tcBorders>
            <w:vAlign w:val="center"/>
          </w:tcPr>
          <w:p w:rsidR="00D93087" w:rsidRPr="00AA1DC2" w:rsidRDefault="00C778EB" w:rsidP="00D66EF2">
            <w:pPr>
              <w:widowControl/>
              <w:autoSpaceDE/>
              <w:autoSpaceDN/>
              <w:adjustRightInd/>
              <w:jc w:val="center"/>
              <w:rPr>
                <w:sz w:val="22"/>
                <w:szCs w:val="22"/>
              </w:rPr>
            </w:pPr>
            <w:r w:rsidRPr="00AA1DC2">
              <w:rPr>
                <w:sz w:val="22"/>
                <w:szCs w:val="22"/>
              </w:rPr>
              <w:t>высокий</w:t>
            </w:r>
          </w:p>
        </w:tc>
        <w:tc>
          <w:tcPr>
            <w:tcW w:w="5103" w:type="dxa"/>
            <w:gridSpan w:val="2"/>
            <w:tcBorders>
              <w:bottom w:val="single" w:sz="4" w:space="0" w:color="auto"/>
            </w:tcBorders>
          </w:tcPr>
          <w:p w:rsidR="00AC7522" w:rsidRPr="00AA1DC2" w:rsidRDefault="00AC7522" w:rsidP="00AC7522">
            <w:pPr>
              <w:widowControl/>
              <w:autoSpaceDE/>
              <w:autoSpaceDN/>
              <w:adjustRightInd/>
            </w:pPr>
            <w:r w:rsidRPr="00AA1DC2">
              <w:t xml:space="preserve">Проведены работы на площади 24,2 га в п. Молодцово Кировского района Ленинградской области, </w:t>
            </w:r>
          </w:p>
          <w:p w:rsidR="00D93087" w:rsidRPr="00AA1DC2" w:rsidRDefault="00506EEC" w:rsidP="00AC7522">
            <w:pPr>
              <w:widowControl/>
              <w:autoSpaceDE/>
              <w:autoSpaceDN/>
              <w:adjustRightInd/>
            </w:pPr>
            <w:r w:rsidRPr="00AA1DC2">
              <w:t>оценка эффективности проведенного комплекса мер</w:t>
            </w:r>
            <w:r w:rsidRPr="00AA1DC2">
              <w:t>о</w:t>
            </w:r>
            <w:r w:rsidRPr="00AA1DC2">
              <w:t>приятий по борьбе с борщевиком Сосновского</w:t>
            </w:r>
            <w:r w:rsidR="00AC7522" w:rsidRPr="00AA1DC2">
              <w:t>,</w:t>
            </w:r>
            <w:r w:rsidRPr="00AA1DC2">
              <w:t xml:space="preserve"> </w:t>
            </w:r>
            <w:r w:rsidR="00AC7522" w:rsidRPr="00AA1DC2">
              <w:t>что с</w:t>
            </w:r>
            <w:r w:rsidR="00AC7522" w:rsidRPr="00AA1DC2">
              <w:t>о</w:t>
            </w:r>
            <w:r w:rsidR="00AC7522" w:rsidRPr="00AA1DC2">
              <w:t>ответствует целевому показателю.</w:t>
            </w:r>
          </w:p>
        </w:tc>
      </w:tr>
      <w:tr w:rsidR="00592943" w:rsidRPr="00AA1DC2" w:rsidTr="002826C9">
        <w:tc>
          <w:tcPr>
            <w:tcW w:w="15843" w:type="dxa"/>
            <w:gridSpan w:val="11"/>
            <w:tcBorders>
              <w:left w:val="single" w:sz="4" w:space="0" w:color="auto"/>
            </w:tcBorders>
          </w:tcPr>
          <w:tbl>
            <w:tblPr>
              <w:tblpPr w:leftFromText="180" w:rightFromText="180" w:vertAnchor="page" w:horzAnchor="margin" w:tblpX="-601" w:tblpY="1"/>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1"/>
              <w:gridCol w:w="3051"/>
              <w:gridCol w:w="992"/>
              <w:gridCol w:w="1560"/>
              <w:gridCol w:w="1701"/>
              <w:gridCol w:w="1275"/>
              <w:gridCol w:w="1560"/>
              <w:gridCol w:w="5103"/>
            </w:tblGrid>
            <w:tr w:rsidR="00592943" w:rsidRPr="00AA1DC2" w:rsidTr="008D60A3">
              <w:tc>
                <w:tcPr>
                  <w:tcW w:w="15843" w:type="dxa"/>
                  <w:gridSpan w:val="8"/>
                  <w:vAlign w:val="center"/>
                </w:tcPr>
                <w:p w:rsidR="00592943" w:rsidRPr="00AA1DC2" w:rsidRDefault="002826C9" w:rsidP="002826C9">
                  <w:pPr>
                    <w:widowControl/>
                    <w:autoSpaceDE/>
                    <w:autoSpaceDN/>
                    <w:adjustRightInd/>
                    <w:jc w:val="center"/>
                  </w:pPr>
                  <w:r w:rsidRPr="00AA1DC2">
                    <w:rPr>
                      <w:b/>
                      <w:i/>
                      <w:sz w:val="24"/>
                      <w:szCs w:val="24"/>
                    </w:rPr>
                    <w:t>Жилищный о</w:t>
                  </w:r>
                  <w:r w:rsidR="00592943" w:rsidRPr="00AA1DC2">
                    <w:rPr>
                      <w:b/>
                      <w:i/>
                      <w:sz w:val="24"/>
                      <w:szCs w:val="24"/>
                    </w:rPr>
                    <w:t xml:space="preserve">тдел </w:t>
                  </w:r>
                </w:p>
              </w:tc>
            </w:tr>
            <w:tr w:rsidR="00592943" w:rsidRPr="00AA1DC2" w:rsidTr="008D60A3">
              <w:tc>
                <w:tcPr>
                  <w:tcW w:w="601" w:type="dxa"/>
                  <w:vAlign w:val="center"/>
                </w:tcPr>
                <w:p w:rsidR="00592943" w:rsidRPr="00AA1DC2" w:rsidRDefault="00592943" w:rsidP="00592943">
                  <w:pPr>
                    <w:widowControl/>
                    <w:numPr>
                      <w:ilvl w:val="0"/>
                      <w:numId w:val="1"/>
                    </w:numPr>
                    <w:autoSpaceDE/>
                    <w:autoSpaceDN/>
                    <w:adjustRightInd/>
                    <w:ind w:left="417"/>
                    <w:jc w:val="center"/>
                    <w:rPr>
                      <w:sz w:val="22"/>
                      <w:szCs w:val="22"/>
                    </w:rPr>
                  </w:pPr>
                </w:p>
              </w:tc>
              <w:tc>
                <w:tcPr>
                  <w:tcW w:w="3051" w:type="dxa"/>
                  <w:vAlign w:val="center"/>
                </w:tcPr>
                <w:p w:rsidR="00592943" w:rsidRPr="00AA1DC2" w:rsidRDefault="00592943" w:rsidP="00592943">
                  <w:pPr>
                    <w:widowControl/>
                    <w:autoSpaceDE/>
                    <w:autoSpaceDN/>
                    <w:adjustRightInd/>
                  </w:pPr>
                  <w:r w:rsidRPr="00AA1DC2">
                    <w:rPr>
                      <w:b/>
                    </w:rPr>
                    <w:t>Обеспечение жильем молодых семей</w:t>
                  </w:r>
                </w:p>
              </w:tc>
              <w:tc>
                <w:tcPr>
                  <w:tcW w:w="992" w:type="dxa"/>
                </w:tcPr>
                <w:p w:rsidR="00592943" w:rsidRPr="00AA1DC2" w:rsidRDefault="00592943" w:rsidP="00592943">
                  <w:pPr>
                    <w:widowControl/>
                    <w:autoSpaceDE/>
                    <w:autoSpaceDN/>
                    <w:adjustRightInd/>
                    <w:jc w:val="center"/>
                  </w:pPr>
                  <w:r w:rsidRPr="00AA1DC2">
                    <w:t>5</w:t>
                  </w:r>
                  <w:r w:rsidRPr="00AA1DC2">
                    <w:rPr>
                      <w:lang w:val="en-US"/>
                    </w:rPr>
                    <w:t>L</w:t>
                  </w:r>
                  <w:r w:rsidRPr="00AA1DC2">
                    <w:t>.0.00.00000</w:t>
                  </w:r>
                </w:p>
                <w:p w:rsidR="00592943" w:rsidRPr="00AA1DC2" w:rsidRDefault="00592943" w:rsidP="00592943">
                  <w:pPr>
                    <w:widowControl/>
                    <w:autoSpaceDE/>
                    <w:autoSpaceDN/>
                    <w:adjustRightInd/>
                    <w:jc w:val="center"/>
                  </w:pPr>
                </w:p>
              </w:tc>
              <w:tc>
                <w:tcPr>
                  <w:tcW w:w="1560" w:type="dxa"/>
                  <w:vAlign w:val="center"/>
                </w:tcPr>
                <w:p w:rsidR="00592943" w:rsidRPr="00AA1DC2" w:rsidRDefault="00882EF1" w:rsidP="002826C9">
                  <w:pPr>
                    <w:jc w:val="right"/>
                    <w:rPr>
                      <w:b/>
                      <w:bCs/>
                    </w:rPr>
                  </w:pPr>
                  <w:r w:rsidRPr="00C23CE5">
                    <w:rPr>
                      <w:b/>
                      <w:bCs/>
                    </w:rPr>
                    <w:t>1 644,7</w:t>
                  </w:r>
                </w:p>
              </w:tc>
              <w:tc>
                <w:tcPr>
                  <w:tcW w:w="1701" w:type="dxa"/>
                  <w:vAlign w:val="center"/>
                </w:tcPr>
                <w:p w:rsidR="002826C9" w:rsidRPr="00AA1DC2" w:rsidRDefault="00882EF1" w:rsidP="00592943">
                  <w:pPr>
                    <w:jc w:val="right"/>
                    <w:rPr>
                      <w:bCs/>
                    </w:rPr>
                  </w:pPr>
                  <w:r>
                    <w:rPr>
                      <w:b/>
                      <w:bCs/>
                    </w:rPr>
                    <w:t>1 644,7</w:t>
                  </w:r>
                  <w:r w:rsidR="00592943" w:rsidRPr="00AA1DC2">
                    <w:rPr>
                      <w:b/>
                      <w:bCs/>
                    </w:rPr>
                    <w:br/>
                  </w:r>
                  <w:r w:rsidR="00592943" w:rsidRPr="00AA1DC2">
                    <w:rPr>
                      <w:bCs/>
                    </w:rPr>
                    <w:t>(</w:t>
                  </w:r>
                  <w:r w:rsidR="00527EC3">
                    <w:rPr>
                      <w:bCs/>
                    </w:rPr>
                    <w:t>ФБ -155,7</w:t>
                  </w:r>
                  <w:r w:rsidR="002826C9" w:rsidRPr="00AA1DC2">
                    <w:rPr>
                      <w:bCs/>
                    </w:rPr>
                    <w:t xml:space="preserve">; </w:t>
                  </w:r>
                </w:p>
                <w:p w:rsidR="00592943" w:rsidRPr="00AA1DC2" w:rsidRDefault="00592943" w:rsidP="00527EC3">
                  <w:pPr>
                    <w:jc w:val="right"/>
                    <w:rPr>
                      <w:bCs/>
                    </w:rPr>
                  </w:pPr>
                  <w:r w:rsidRPr="00AA1DC2">
                    <w:rPr>
                      <w:bCs/>
                    </w:rPr>
                    <w:t xml:space="preserve">ОБ – </w:t>
                  </w:r>
                  <w:r w:rsidR="00527EC3">
                    <w:rPr>
                      <w:bCs/>
                    </w:rPr>
                    <w:t>1 405,1</w:t>
                  </w:r>
                  <w:r w:rsidRPr="00AA1DC2">
                    <w:rPr>
                      <w:bCs/>
                    </w:rPr>
                    <w:t>;</w:t>
                  </w:r>
                  <w:r w:rsidRPr="00AA1DC2">
                    <w:rPr>
                      <w:bCs/>
                    </w:rPr>
                    <w:br/>
                    <w:t xml:space="preserve"> МБ – </w:t>
                  </w:r>
                  <w:r w:rsidR="00527EC3">
                    <w:rPr>
                      <w:bCs/>
                    </w:rPr>
                    <w:t>83,9</w:t>
                  </w:r>
                  <w:r w:rsidRPr="00AA1DC2">
                    <w:rPr>
                      <w:bCs/>
                    </w:rPr>
                    <w:t>)</w:t>
                  </w:r>
                </w:p>
              </w:tc>
              <w:tc>
                <w:tcPr>
                  <w:tcW w:w="1275" w:type="dxa"/>
                  <w:vAlign w:val="center"/>
                </w:tcPr>
                <w:p w:rsidR="00592943" w:rsidRPr="00AA1DC2" w:rsidRDefault="00592943" w:rsidP="00592943">
                  <w:pPr>
                    <w:widowControl/>
                    <w:autoSpaceDE/>
                    <w:autoSpaceDN/>
                    <w:adjustRightInd/>
                    <w:jc w:val="center"/>
                  </w:pPr>
                  <w:r w:rsidRPr="00AA1DC2">
                    <w:t>100%</w:t>
                  </w:r>
                </w:p>
              </w:tc>
              <w:tc>
                <w:tcPr>
                  <w:tcW w:w="1560" w:type="dxa"/>
                  <w:vAlign w:val="center"/>
                </w:tcPr>
                <w:p w:rsidR="00592943" w:rsidRPr="00AA1DC2" w:rsidRDefault="00592943" w:rsidP="00592943">
                  <w:pPr>
                    <w:widowControl/>
                    <w:autoSpaceDE/>
                    <w:autoSpaceDN/>
                    <w:adjustRightInd/>
                    <w:jc w:val="center"/>
                    <w:rPr>
                      <w:sz w:val="22"/>
                      <w:szCs w:val="22"/>
                    </w:rPr>
                  </w:pPr>
                  <w:r w:rsidRPr="00AA1DC2">
                    <w:rPr>
                      <w:sz w:val="22"/>
                      <w:szCs w:val="22"/>
                    </w:rPr>
                    <w:t>высокий</w:t>
                  </w:r>
                </w:p>
              </w:tc>
              <w:tc>
                <w:tcPr>
                  <w:tcW w:w="5103" w:type="dxa"/>
                </w:tcPr>
                <w:p w:rsidR="00592943" w:rsidRPr="00AA1DC2" w:rsidRDefault="00AC7522" w:rsidP="00592943">
                  <w:pPr>
                    <w:widowControl/>
                    <w:autoSpaceDE/>
                    <w:autoSpaceDN/>
                    <w:adjustRightInd/>
                  </w:pPr>
                  <w:r w:rsidRPr="00AA1DC2">
                    <w:t>В рамках реализации программы предоставлены дене</w:t>
                  </w:r>
                  <w:r w:rsidRPr="00AA1DC2">
                    <w:t>ж</w:t>
                  </w:r>
                  <w:r w:rsidRPr="00AA1DC2">
                    <w:t xml:space="preserve">ные средства для улучшения жилищных условий </w:t>
                  </w:r>
                  <w:r w:rsidRPr="003D09B1">
                    <w:t>одной семье, в составе 5 человек.</w:t>
                  </w:r>
                </w:p>
              </w:tc>
            </w:tr>
          </w:tbl>
          <w:p w:rsidR="00592943" w:rsidRPr="00AA1DC2" w:rsidRDefault="00592943" w:rsidP="00592943"/>
        </w:tc>
      </w:tr>
      <w:tr w:rsidR="00210F99" w:rsidRPr="00AA1DC2" w:rsidTr="00D66EF2">
        <w:tc>
          <w:tcPr>
            <w:tcW w:w="15843" w:type="dxa"/>
            <w:gridSpan w:val="11"/>
          </w:tcPr>
          <w:p w:rsidR="00210F99" w:rsidRPr="00AA1DC2" w:rsidRDefault="00210F99" w:rsidP="00D66EF2">
            <w:pPr>
              <w:widowControl/>
              <w:autoSpaceDE/>
              <w:autoSpaceDN/>
              <w:adjustRightInd/>
              <w:jc w:val="center"/>
              <w:rPr>
                <w:b/>
                <w:i/>
                <w:sz w:val="24"/>
                <w:szCs w:val="24"/>
              </w:rPr>
            </w:pPr>
            <w:r w:rsidRPr="00AA1DC2">
              <w:rPr>
                <w:b/>
                <w:i/>
                <w:sz w:val="24"/>
                <w:szCs w:val="24"/>
              </w:rPr>
              <w:t>МКУ «Управление по ЖКХ и обеспечения»</w:t>
            </w:r>
          </w:p>
        </w:tc>
      </w:tr>
      <w:tr w:rsidR="00592943" w:rsidRPr="00AA1DC2" w:rsidTr="00D66EF2">
        <w:tc>
          <w:tcPr>
            <w:tcW w:w="601" w:type="dxa"/>
            <w:vAlign w:val="center"/>
          </w:tcPr>
          <w:p w:rsidR="00592943" w:rsidRPr="00AA1DC2" w:rsidRDefault="00592943" w:rsidP="003D09B1">
            <w:pPr>
              <w:widowControl/>
              <w:numPr>
                <w:ilvl w:val="0"/>
                <w:numId w:val="1"/>
              </w:numPr>
              <w:autoSpaceDE/>
              <w:autoSpaceDN/>
              <w:adjustRightInd/>
              <w:ind w:left="417"/>
              <w:jc w:val="center"/>
              <w:rPr>
                <w:sz w:val="22"/>
                <w:szCs w:val="22"/>
              </w:rPr>
            </w:pPr>
          </w:p>
        </w:tc>
        <w:tc>
          <w:tcPr>
            <w:tcW w:w="3051" w:type="dxa"/>
            <w:gridSpan w:val="3"/>
            <w:vAlign w:val="center"/>
          </w:tcPr>
          <w:p w:rsidR="00592943" w:rsidRPr="00AA1DC2" w:rsidRDefault="00592943" w:rsidP="006102FE">
            <w:pPr>
              <w:widowControl/>
              <w:autoSpaceDE/>
              <w:autoSpaceDN/>
              <w:adjustRightInd/>
              <w:rPr>
                <w:sz w:val="24"/>
                <w:szCs w:val="24"/>
              </w:rPr>
            </w:pPr>
            <w:r w:rsidRPr="00AA1DC2">
              <w:rPr>
                <w:b/>
              </w:rPr>
              <w:t xml:space="preserve">О содействии </w:t>
            </w:r>
            <w:r w:rsidR="006102FE" w:rsidRPr="00AA1DC2">
              <w:rPr>
                <w:b/>
              </w:rPr>
              <w:t>участи</w:t>
            </w:r>
            <w:r w:rsidRPr="00AA1DC2">
              <w:rPr>
                <w:b/>
              </w:rPr>
              <w:t xml:space="preserve">ю </w:t>
            </w:r>
            <w:r w:rsidR="006102FE" w:rsidRPr="00AA1DC2">
              <w:rPr>
                <w:b/>
              </w:rPr>
              <w:t>насел</w:t>
            </w:r>
            <w:r w:rsidR="006102FE" w:rsidRPr="00AA1DC2">
              <w:rPr>
                <w:b/>
              </w:rPr>
              <w:t>е</w:t>
            </w:r>
            <w:r w:rsidR="006102FE" w:rsidRPr="00AA1DC2">
              <w:rPr>
                <w:b/>
              </w:rPr>
              <w:t xml:space="preserve">ния в осуществлении </w:t>
            </w:r>
            <w:r w:rsidRPr="00AA1DC2">
              <w:rPr>
                <w:b/>
              </w:rPr>
              <w:t xml:space="preserve">местного самоуправления </w:t>
            </w:r>
            <w:r w:rsidR="006102FE" w:rsidRPr="00AA1DC2">
              <w:rPr>
                <w:b/>
              </w:rPr>
              <w:t>в иных фо</w:t>
            </w:r>
            <w:r w:rsidR="006102FE" w:rsidRPr="00AA1DC2">
              <w:rPr>
                <w:b/>
              </w:rPr>
              <w:t>р</w:t>
            </w:r>
            <w:r w:rsidR="006102FE" w:rsidRPr="00AA1DC2">
              <w:rPr>
                <w:b/>
              </w:rPr>
              <w:t xml:space="preserve">мах </w:t>
            </w:r>
            <w:r w:rsidRPr="00AA1DC2">
              <w:rPr>
                <w:b/>
              </w:rPr>
              <w:t>на территории города К</w:t>
            </w:r>
            <w:r w:rsidRPr="00AA1DC2">
              <w:rPr>
                <w:b/>
              </w:rPr>
              <w:t>и</w:t>
            </w:r>
            <w:r w:rsidRPr="00AA1DC2">
              <w:rPr>
                <w:b/>
              </w:rPr>
              <w:t>ровска Ленинградской обла</w:t>
            </w:r>
            <w:r w:rsidRPr="00AA1DC2">
              <w:rPr>
                <w:b/>
              </w:rPr>
              <w:t>с</w:t>
            </w:r>
            <w:r w:rsidRPr="00AA1DC2">
              <w:rPr>
                <w:b/>
              </w:rPr>
              <w:t>ти на 201</w:t>
            </w:r>
            <w:r w:rsidR="008E116E">
              <w:rPr>
                <w:b/>
              </w:rPr>
              <w:t>9</w:t>
            </w:r>
            <w:r w:rsidRPr="00AA1DC2">
              <w:rPr>
                <w:b/>
              </w:rPr>
              <w:t xml:space="preserve"> год</w:t>
            </w:r>
          </w:p>
        </w:tc>
        <w:tc>
          <w:tcPr>
            <w:tcW w:w="992" w:type="dxa"/>
          </w:tcPr>
          <w:p w:rsidR="00592943" w:rsidRPr="00AA1DC2" w:rsidRDefault="00592943" w:rsidP="00592943">
            <w:pPr>
              <w:widowControl/>
              <w:autoSpaceDE/>
              <w:autoSpaceDN/>
              <w:adjustRightInd/>
              <w:jc w:val="center"/>
            </w:pPr>
            <w:r w:rsidRPr="00AA1DC2">
              <w:t>5К.0.00.00000</w:t>
            </w:r>
          </w:p>
          <w:p w:rsidR="00592943" w:rsidRPr="00AA1DC2" w:rsidRDefault="00592943" w:rsidP="00592943">
            <w:pPr>
              <w:widowControl/>
              <w:autoSpaceDE/>
              <w:autoSpaceDN/>
              <w:adjustRightInd/>
              <w:jc w:val="center"/>
            </w:pPr>
          </w:p>
        </w:tc>
        <w:tc>
          <w:tcPr>
            <w:tcW w:w="1560" w:type="dxa"/>
            <w:vAlign w:val="center"/>
          </w:tcPr>
          <w:p w:rsidR="00592943" w:rsidRPr="00AA1DC2" w:rsidRDefault="007E18D2" w:rsidP="00592943">
            <w:pPr>
              <w:jc w:val="right"/>
              <w:rPr>
                <w:b/>
                <w:bCs/>
              </w:rPr>
            </w:pPr>
            <w:r w:rsidRPr="00C23CE5">
              <w:rPr>
                <w:b/>
                <w:bCs/>
              </w:rPr>
              <w:t>4 704,2</w:t>
            </w:r>
          </w:p>
        </w:tc>
        <w:tc>
          <w:tcPr>
            <w:tcW w:w="1701" w:type="dxa"/>
            <w:vAlign w:val="center"/>
          </w:tcPr>
          <w:p w:rsidR="006102FE" w:rsidRPr="00AA1DC2" w:rsidRDefault="007E18D2" w:rsidP="006102FE">
            <w:pPr>
              <w:jc w:val="right"/>
              <w:rPr>
                <w:bCs/>
              </w:rPr>
            </w:pPr>
            <w:r>
              <w:rPr>
                <w:b/>
                <w:bCs/>
              </w:rPr>
              <w:t>4 704,2</w:t>
            </w:r>
            <w:r w:rsidR="00592943" w:rsidRPr="00AA1DC2">
              <w:rPr>
                <w:b/>
                <w:bCs/>
              </w:rPr>
              <w:br/>
            </w:r>
            <w:r w:rsidR="00592943" w:rsidRPr="00AA1DC2">
              <w:rPr>
                <w:bCs/>
              </w:rPr>
              <w:t>(ОБ – 3</w:t>
            </w:r>
            <w:r>
              <w:rPr>
                <w:bCs/>
              </w:rPr>
              <w:t> 086,5</w:t>
            </w:r>
            <w:r w:rsidR="00592943" w:rsidRPr="00AA1DC2">
              <w:rPr>
                <w:bCs/>
              </w:rPr>
              <w:t>;</w:t>
            </w:r>
            <w:r w:rsidR="00592943" w:rsidRPr="00AA1DC2">
              <w:rPr>
                <w:bCs/>
              </w:rPr>
              <w:br/>
              <w:t xml:space="preserve">МБ – </w:t>
            </w:r>
            <w:r>
              <w:rPr>
                <w:bCs/>
              </w:rPr>
              <w:t>1 571,9</w:t>
            </w:r>
            <w:r w:rsidR="006102FE" w:rsidRPr="00AA1DC2">
              <w:rPr>
                <w:bCs/>
              </w:rPr>
              <w:t>;</w:t>
            </w:r>
          </w:p>
          <w:p w:rsidR="00592943" w:rsidRPr="00AA1DC2" w:rsidRDefault="007E18D2" w:rsidP="006102FE">
            <w:pPr>
              <w:jc w:val="right"/>
              <w:rPr>
                <w:bCs/>
              </w:rPr>
            </w:pPr>
            <w:r>
              <w:rPr>
                <w:bCs/>
              </w:rPr>
              <w:t xml:space="preserve"> внебюдж.ср-ва -45,8</w:t>
            </w:r>
            <w:r w:rsidR="00592943" w:rsidRPr="00AA1DC2">
              <w:rPr>
                <w:bCs/>
              </w:rPr>
              <w:t>)</w:t>
            </w:r>
          </w:p>
        </w:tc>
        <w:tc>
          <w:tcPr>
            <w:tcW w:w="1275" w:type="dxa"/>
            <w:vAlign w:val="center"/>
          </w:tcPr>
          <w:p w:rsidR="00592943" w:rsidRPr="00AA1DC2" w:rsidRDefault="00592943" w:rsidP="00592943">
            <w:pPr>
              <w:widowControl/>
              <w:autoSpaceDE/>
              <w:autoSpaceDN/>
              <w:adjustRightInd/>
              <w:jc w:val="center"/>
              <w:outlineLvl w:val="0"/>
            </w:pPr>
            <w:r w:rsidRPr="00AA1DC2">
              <w:t>100%</w:t>
            </w:r>
          </w:p>
        </w:tc>
        <w:tc>
          <w:tcPr>
            <w:tcW w:w="1560" w:type="dxa"/>
            <w:vAlign w:val="center"/>
          </w:tcPr>
          <w:p w:rsidR="00592943" w:rsidRPr="00AA1DC2" w:rsidRDefault="00592943" w:rsidP="00592943">
            <w:pPr>
              <w:widowControl/>
              <w:autoSpaceDE/>
              <w:autoSpaceDN/>
              <w:adjustRightInd/>
              <w:jc w:val="center"/>
              <w:rPr>
                <w:sz w:val="22"/>
                <w:szCs w:val="22"/>
              </w:rPr>
            </w:pPr>
            <w:r w:rsidRPr="00AA1DC2">
              <w:rPr>
                <w:sz w:val="22"/>
                <w:szCs w:val="22"/>
              </w:rPr>
              <w:t>высокий</w:t>
            </w:r>
          </w:p>
        </w:tc>
        <w:tc>
          <w:tcPr>
            <w:tcW w:w="5103" w:type="dxa"/>
            <w:gridSpan w:val="2"/>
          </w:tcPr>
          <w:p w:rsidR="00592943" w:rsidRPr="00AA1DC2" w:rsidRDefault="00592943" w:rsidP="00592943">
            <w:pPr>
              <w:widowControl/>
              <w:autoSpaceDE/>
              <w:autoSpaceDN/>
              <w:adjustRightInd/>
            </w:pPr>
            <w:r w:rsidRPr="00AA1DC2">
              <w:t>Произведен ремонт</w:t>
            </w:r>
          </w:p>
          <w:p w:rsidR="00592943" w:rsidRPr="00AA1DC2" w:rsidRDefault="00592943" w:rsidP="00592943">
            <w:pPr>
              <w:widowControl/>
              <w:autoSpaceDE/>
              <w:autoSpaceDN/>
              <w:adjustRightInd/>
            </w:pPr>
            <w:r w:rsidRPr="00AA1DC2">
              <w:t xml:space="preserve">- </w:t>
            </w:r>
            <w:r w:rsidR="006102FE" w:rsidRPr="00AA1DC2">
              <w:t xml:space="preserve">Ремонт </w:t>
            </w:r>
            <w:r w:rsidR="007E18D2">
              <w:t>площади у ЗАГСа по ул.Пионерская до ул.Новая, г.Кировск – 3016 кв.м</w:t>
            </w:r>
            <w:r w:rsidRPr="00AA1DC2">
              <w:t>;</w:t>
            </w:r>
          </w:p>
          <w:p w:rsidR="00592943" w:rsidRPr="00AA1DC2" w:rsidRDefault="00207501" w:rsidP="00592943">
            <w:pPr>
              <w:widowControl/>
              <w:autoSpaceDE/>
              <w:autoSpaceDN/>
              <w:adjustRightInd/>
            </w:pPr>
            <w:r w:rsidRPr="00AA1DC2">
              <w:t xml:space="preserve">- </w:t>
            </w:r>
            <w:r w:rsidR="007E18D2" w:rsidRPr="007E18D2">
              <w:t>Ремонт тротуаров по ул. Кирова от д. 18 до ул. Ма</w:t>
            </w:r>
            <w:r w:rsidR="007E18D2" w:rsidRPr="007E18D2">
              <w:t>я</w:t>
            </w:r>
            <w:r w:rsidR="007E18D2" w:rsidRPr="007E18D2">
              <w:t>ковского и по ул. Кирова от д.13 до ул. Горького, г.</w:t>
            </w:r>
            <w:r w:rsidR="007E18D2">
              <w:t xml:space="preserve"> </w:t>
            </w:r>
            <w:r w:rsidR="007E18D2" w:rsidRPr="007E18D2">
              <w:t>К</w:t>
            </w:r>
            <w:r w:rsidR="007E18D2" w:rsidRPr="007E18D2">
              <w:t>и</w:t>
            </w:r>
            <w:r w:rsidR="007E18D2" w:rsidRPr="007E18D2">
              <w:t>ровск.  Изготовление, поставка и установка малых арх</w:t>
            </w:r>
            <w:r w:rsidR="007E18D2" w:rsidRPr="007E18D2">
              <w:t>и</w:t>
            </w:r>
            <w:r w:rsidR="007E18D2" w:rsidRPr="007E18D2">
              <w:t>тектурных форм (скамеек. урн) на тротуарах по ул. К</w:t>
            </w:r>
            <w:r w:rsidR="007E18D2" w:rsidRPr="007E18D2">
              <w:t>и</w:t>
            </w:r>
            <w:r w:rsidR="007E18D2" w:rsidRPr="007E18D2">
              <w:t>рова от д. 18 до ул. Маяковского и по ул. Кирова от д.13 до ул. Горького, г.Кировск</w:t>
            </w:r>
            <w:r w:rsidR="007E18D2">
              <w:t>– 976,44</w:t>
            </w:r>
            <w:r w:rsidR="00B32061" w:rsidRPr="00AA1DC2">
              <w:t xml:space="preserve"> </w:t>
            </w:r>
            <w:r w:rsidR="00592943" w:rsidRPr="00AA1DC2">
              <w:t>кв.м;</w:t>
            </w:r>
          </w:p>
          <w:p w:rsidR="00592943" w:rsidRPr="00AA1DC2" w:rsidRDefault="00592943" w:rsidP="00592943">
            <w:pPr>
              <w:widowControl/>
              <w:autoSpaceDE/>
              <w:autoSpaceDN/>
              <w:adjustRightInd/>
            </w:pPr>
            <w:r w:rsidRPr="00AA1DC2">
              <w:t>Целевые показатели результативности достигнуты по</w:t>
            </w:r>
            <w:r w:rsidRPr="00AA1DC2">
              <w:t>л</w:t>
            </w:r>
            <w:r w:rsidRPr="00AA1DC2">
              <w:t xml:space="preserve">ностью.  </w:t>
            </w:r>
          </w:p>
        </w:tc>
      </w:tr>
      <w:tr w:rsidR="00592943" w:rsidRPr="00AA1DC2" w:rsidTr="00D66EF2">
        <w:tc>
          <w:tcPr>
            <w:tcW w:w="601" w:type="dxa"/>
            <w:vAlign w:val="center"/>
          </w:tcPr>
          <w:p w:rsidR="00592943" w:rsidRPr="00AA1DC2" w:rsidRDefault="00592943" w:rsidP="002826C9">
            <w:pPr>
              <w:widowControl/>
              <w:numPr>
                <w:ilvl w:val="0"/>
                <w:numId w:val="17"/>
              </w:numPr>
              <w:autoSpaceDE/>
              <w:autoSpaceDN/>
              <w:adjustRightInd/>
              <w:ind w:left="417"/>
              <w:jc w:val="center"/>
              <w:rPr>
                <w:sz w:val="22"/>
                <w:szCs w:val="22"/>
              </w:rPr>
            </w:pPr>
          </w:p>
        </w:tc>
        <w:tc>
          <w:tcPr>
            <w:tcW w:w="3051" w:type="dxa"/>
            <w:gridSpan w:val="3"/>
            <w:vAlign w:val="center"/>
          </w:tcPr>
          <w:p w:rsidR="00592943" w:rsidRPr="00AA1DC2" w:rsidRDefault="00592943" w:rsidP="00592943">
            <w:pPr>
              <w:widowControl/>
              <w:autoSpaceDE/>
              <w:autoSpaceDN/>
              <w:adjustRightInd/>
              <w:rPr>
                <w:sz w:val="22"/>
                <w:szCs w:val="22"/>
              </w:rPr>
            </w:pPr>
            <w:r w:rsidRPr="00AA1DC2">
              <w:rPr>
                <w:b/>
              </w:rPr>
              <w:t>Повышение безопасности д</w:t>
            </w:r>
            <w:r w:rsidRPr="00AA1DC2">
              <w:rPr>
                <w:b/>
              </w:rPr>
              <w:t>о</w:t>
            </w:r>
            <w:r w:rsidRPr="00AA1DC2">
              <w:rPr>
                <w:b/>
              </w:rPr>
              <w:t>рожного движения на улично-дорожной сети муниципальн</w:t>
            </w:r>
            <w:r w:rsidRPr="00AA1DC2">
              <w:rPr>
                <w:b/>
              </w:rPr>
              <w:t>о</w:t>
            </w:r>
            <w:r w:rsidRPr="00AA1DC2">
              <w:rPr>
                <w:b/>
              </w:rPr>
              <w:t>го образования «Кировск» К</w:t>
            </w:r>
            <w:r w:rsidRPr="00AA1DC2">
              <w:rPr>
                <w:b/>
              </w:rPr>
              <w:t>и</w:t>
            </w:r>
            <w:r w:rsidRPr="00AA1DC2">
              <w:rPr>
                <w:b/>
              </w:rPr>
              <w:t>ровского муниципального района Ленинградской обла</w:t>
            </w:r>
            <w:r w:rsidRPr="00AA1DC2">
              <w:rPr>
                <w:b/>
              </w:rPr>
              <w:t>с</w:t>
            </w:r>
            <w:r w:rsidRPr="00AA1DC2">
              <w:rPr>
                <w:b/>
              </w:rPr>
              <w:t>ти на 2017-2019 годы</w:t>
            </w:r>
          </w:p>
        </w:tc>
        <w:tc>
          <w:tcPr>
            <w:tcW w:w="992" w:type="dxa"/>
          </w:tcPr>
          <w:p w:rsidR="00592943" w:rsidRPr="00AA1DC2" w:rsidRDefault="00592943" w:rsidP="00592943">
            <w:pPr>
              <w:widowControl/>
              <w:autoSpaceDE/>
              <w:autoSpaceDN/>
              <w:adjustRightInd/>
              <w:jc w:val="center"/>
            </w:pPr>
            <w:r w:rsidRPr="00AA1DC2">
              <w:t>59.0.00.00000</w:t>
            </w:r>
          </w:p>
        </w:tc>
        <w:tc>
          <w:tcPr>
            <w:tcW w:w="1560" w:type="dxa"/>
            <w:vAlign w:val="center"/>
          </w:tcPr>
          <w:p w:rsidR="00592943" w:rsidRPr="00342F1C" w:rsidRDefault="00342F1C" w:rsidP="00051196">
            <w:pPr>
              <w:jc w:val="right"/>
              <w:rPr>
                <w:b/>
                <w:bCs/>
                <w:highlight w:val="yellow"/>
              </w:rPr>
            </w:pPr>
            <w:r w:rsidRPr="00C23CE5">
              <w:rPr>
                <w:b/>
                <w:bCs/>
              </w:rPr>
              <w:t>1 928,2</w:t>
            </w:r>
          </w:p>
        </w:tc>
        <w:tc>
          <w:tcPr>
            <w:tcW w:w="1701" w:type="dxa"/>
            <w:vAlign w:val="center"/>
          </w:tcPr>
          <w:p w:rsidR="00592943" w:rsidRPr="00342F1C" w:rsidRDefault="00342F1C" w:rsidP="00592943">
            <w:pPr>
              <w:jc w:val="right"/>
              <w:rPr>
                <w:b/>
                <w:bCs/>
                <w:highlight w:val="yellow"/>
              </w:rPr>
            </w:pPr>
            <w:r w:rsidRPr="00C23CE5">
              <w:rPr>
                <w:b/>
                <w:bCs/>
              </w:rPr>
              <w:t>1 928,2</w:t>
            </w:r>
          </w:p>
        </w:tc>
        <w:tc>
          <w:tcPr>
            <w:tcW w:w="1275" w:type="dxa"/>
            <w:vAlign w:val="center"/>
          </w:tcPr>
          <w:p w:rsidR="00592943" w:rsidRPr="00AA1DC2" w:rsidRDefault="00051196" w:rsidP="00051196">
            <w:pPr>
              <w:widowControl/>
              <w:autoSpaceDE/>
              <w:autoSpaceDN/>
              <w:adjustRightInd/>
              <w:jc w:val="center"/>
            </w:pPr>
            <w:r w:rsidRPr="00AA1DC2">
              <w:t>100</w:t>
            </w:r>
            <w:r w:rsidR="00592943" w:rsidRPr="00AA1DC2">
              <w:t>%</w:t>
            </w:r>
          </w:p>
        </w:tc>
        <w:tc>
          <w:tcPr>
            <w:tcW w:w="1560" w:type="dxa"/>
            <w:vAlign w:val="center"/>
          </w:tcPr>
          <w:p w:rsidR="00592943" w:rsidRPr="00AA1DC2" w:rsidRDefault="00051196" w:rsidP="00592943">
            <w:pPr>
              <w:widowControl/>
              <w:autoSpaceDE/>
              <w:autoSpaceDN/>
              <w:adjustRightInd/>
              <w:jc w:val="center"/>
              <w:rPr>
                <w:sz w:val="22"/>
                <w:szCs w:val="22"/>
              </w:rPr>
            </w:pPr>
            <w:r w:rsidRPr="00AA1DC2">
              <w:rPr>
                <w:sz w:val="22"/>
                <w:szCs w:val="22"/>
              </w:rPr>
              <w:t>высокий</w:t>
            </w:r>
          </w:p>
        </w:tc>
        <w:tc>
          <w:tcPr>
            <w:tcW w:w="5103" w:type="dxa"/>
            <w:gridSpan w:val="2"/>
          </w:tcPr>
          <w:p w:rsidR="00592943" w:rsidRPr="00C23CE5" w:rsidRDefault="00592943" w:rsidP="00592943">
            <w:pPr>
              <w:widowControl/>
              <w:autoSpaceDE/>
              <w:autoSpaceDN/>
              <w:adjustRightInd/>
            </w:pPr>
            <w:r w:rsidRPr="00C23CE5">
              <w:t>Произведены работы по обустройству пешеходных п</w:t>
            </w:r>
            <w:r w:rsidRPr="00C23CE5">
              <w:t>е</w:t>
            </w:r>
            <w:r w:rsidRPr="00C23CE5">
              <w:t>реходов вблизи школ и других учебных заведений, а именно:</w:t>
            </w:r>
          </w:p>
          <w:p w:rsidR="00592943" w:rsidRPr="00C23CE5" w:rsidRDefault="00592943" w:rsidP="00592943">
            <w:pPr>
              <w:widowControl/>
              <w:autoSpaceDE/>
              <w:autoSpaceDN/>
              <w:adjustRightInd/>
            </w:pPr>
            <w:r w:rsidRPr="00C23CE5">
              <w:t xml:space="preserve">- </w:t>
            </w:r>
            <w:r w:rsidR="00C23CE5" w:rsidRPr="00C23CE5">
              <w:t>Обустройство пешеходных переходов согласно подд.</w:t>
            </w:r>
          </w:p>
          <w:p w:rsidR="00592943" w:rsidRPr="00C23CE5" w:rsidRDefault="00592943" w:rsidP="00592943">
            <w:pPr>
              <w:widowControl/>
              <w:autoSpaceDE/>
              <w:autoSpaceDN/>
              <w:adjustRightInd/>
            </w:pPr>
            <w:r w:rsidRPr="00C23CE5">
              <w:t xml:space="preserve">- </w:t>
            </w:r>
            <w:r w:rsidR="00C23CE5" w:rsidRPr="00C23CE5">
              <w:t>Выполнение работ по изготовлению и установке пеш</w:t>
            </w:r>
            <w:r w:rsidR="00C23CE5" w:rsidRPr="00C23CE5">
              <w:t>е</w:t>
            </w:r>
            <w:r w:rsidR="00C23CE5" w:rsidRPr="00C23CE5">
              <w:t>ходных удерживающих ограждений на Театральной площади в г.Кировск</w:t>
            </w:r>
          </w:p>
          <w:p w:rsidR="00C23CE5" w:rsidRPr="00C23CE5" w:rsidRDefault="00C23CE5" w:rsidP="00592943">
            <w:pPr>
              <w:widowControl/>
              <w:autoSpaceDE/>
              <w:autoSpaceDN/>
              <w:adjustRightInd/>
            </w:pPr>
            <w:r w:rsidRPr="00C23CE5">
              <w:t xml:space="preserve">-Разработка комплексной схемы организации дорожного </w:t>
            </w:r>
            <w:r w:rsidRPr="00C23CE5">
              <w:lastRenderedPageBreak/>
              <w:t>движения в границах муниципального образования "К</w:t>
            </w:r>
            <w:r w:rsidRPr="00C23CE5">
              <w:t>и</w:t>
            </w:r>
            <w:r w:rsidRPr="00C23CE5">
              <w:t>ровск"</w:t>
            </w:r>
          </w:p>
          <w:p w:rsidR="00592943" w:rsidRPr="00342F1C" w:rsidRDefault="00051196" w:rsidP="00592943">
            <w:pPr>
              <w:widowControl/>
              <w:autoSpaceDE/>
              <w:autoSpaceDN/>
              <w:adjustRightInd/>
              <w:rPr>
                <w:color w:val="FF0000"/>
                <w:sz w:val="22"/>
                <w:szCs w:val="22"/>
              </w:rPr>
            </w:pPr>
            <w:r w:rsidRPr="00C23CE5">
              <w:t>Объем работ составляет 100% запланированного объема.</w:t>
            </w:r>
          </w:p>
        </w:tc>
      </w:tr>
      <w:tr w:rsidR="00592943" w:rsidRPr="00AA1DC2" w:rsidTr="00D66EF2">
        <w:tc>
          <w:tcPr>
            <w:tcW w:w="601" w:type="dxa"/>
            <w:vAlign w:val="center"/>
          </w:tcPr>
          <w:p w:rsidR="00592943" w:rsidRPr="00AA1DC2" w:rsidRDefault="00592943" w:rsidP="002826C9">
            <w:pPr>
              <w:widowControl/>
              <w:numPr>
                <w:ilvl w:val="0"/>
                <w:numId w:val="17"/>
              </w:numPr>
              <w:autoSpaceDE/>
              <w:autoSpaceDN/>
              <w:adjustRightInd/>
              <w:ind w:left="417"/>
              <w:jc w:val="center"/>
              <w:rPr>
                <w:sz w:val="22"/>
                <w:szCs w:val="22"/>
              </w:rPr>
            </w:pPr>
          </w:p>
        </w:tc>
        <w:tc>
          <w:tcPr>
            <w:tcW w:w="3051" w:type="dxa"/>
            <w:gridSpan w:val="3"/>
            <w:vAlign w:val="center"/>
          </w:tcPr>
          <w:p w:rsidR="00592943" w:rsidRPr="00AA1DC2" w:rsidRDefault="00592943" w:rsidP="005D083E">
            <w:pPr>
              <w:widowControl/>
              <w:autoSpaceDE/>
              <w:autoSpaceDN/>
              <w:adjustRightInd/>
              <w:rPr>
                <w:sz w:val="22"/>
                <w:szCs w:val="22"/>
              </w:rPr>
            </w:pPr>
            <w:r w:rsidRPr="00AA1DC2">
              <w:rPr>
                <w:b/>
              </w:rPr>
              <w:t>Развитие автомобильных дорог муниципального образования "Кировск" Кировского муниципального района Ленинградской области в 201</w:t>
            </w:r>
            <w:r w:rsidR="00C23CE5">
              <w:rPr>
                <w:b/>
              </w:rPr>
              <w:t>9</w:t>
            </w:r>
            <w:r w:rsidRPr="00AA1DC2">
              <w:rPr>
                <w:b/>
              </w:rPr>
              <w:t xml:space="preserve"> году</w:t>
            </w:r>
          </w:p>
        </w:tc>
        <w:tc>
          <w:tcPr>
            <w:tcW w:w="992" w:type="dxa"/>
          </w:tcPr>
          <w:p w:rsidR="00592943" w:rsidRPr="00AA1DC2" w:rsidRDefault="00592943" w:rsidP="00592943">
            <w:pPr>
              <w:widowControl/>
              <w:autoSpaceDE/>
              <w:autoSpaceDN/>
              <w:adjustRightInd/>
              <w:jc w:val="center"/>
            </w:pPr>
            <w:r w:rsidRPr="00AA1DC2">
              <w:t>60.0.00.0000</w:t>
            </w:r>
          </w:p>
        </w:tc>
        <w:tc>
          <w:tcPr>
            <w:tcW w:w="1560" w:type="dxa"/>
            <w:vAlign w:val="center"/>
          </w:tcPr>
          <w:p w:rsidR="00A34974" w:rsidRPr="00EA7038" w:rsidRDefault="00EA7038" w:rsidP="00A34974">
            <w:pPr>
              <w:jc w:val="right"/>
              <w:rPr>
                <w:b/>
                <w:bCs/>
                <w:color w:val="FFC000"/>
              </w:rPr>
            </w:pPr>
            <w:r w:rsidRPr="00C23CE5">
              <w:rPr>
                <w:b/>
                <w:bCs/>
              </w:rPr>
              <w:t>11 916,00</w:t>
            </w:r>
          </w:p>
          <w:p w:rsidR="00592943" w:rsidRPr="00AA1DC2" w:rsidRDefault="00592943" w:rsidP="00592943">
            <w:pPr>
              <w:jc w:val="right"/>
              <w:rPr>
                <w:b/>
                <w:bCs/>
              </w:rPr>
            </w:pPr>
          </w:p>
        </w:tc>
        <w:tc>
          <w:tcPr>
            <w:tcW w:w="1701" w:type="dxa"/>
            <w:vAlign w:val="center"/>
          </w:tcPr>
          <w:p w:rsidR="00C2074D" w:rsidRPr="00AA1DC2" w:rsidRDefault="00EA7038" w:rsidP="00C2074D">
            <w:pPr>
              <w:jc w:val="right"/>
              <w:rPr>
                <w:b/>
                <w:bCs/>
              </w:rPr>
            </w:pPr>
            <w:r>
              <w:rPr>
                <w:b/>
                <w:bCs/>
              </w:rPr>
              <w:t>1 891,6</w:t>
            </w:r>
          </w:p>
          <w:p w:rsidR="00320E52" w:rsidRPr="00AA1DC2" w:rsidRDefault="00A34974" w:rsidP="00C2074D">
            <w:pPr>
              <w:jc w:val="right"/>
              <w:rPr>
                <w:bCs/>
              </w:rPr>
            </w:pPr>
            <w:r w:rsidRPr="00AA1DC2">
              <w:rPr>
                <w:b/>
                <w:bCs/>
              </w:rPr>
              <w:t xml:space="preserve"> </w:t>
            </w:r>
            <w:r w:rsidR="00592943" w:rsidRPr="00AA1DC2">
              <w:rPr>
                <w:bCs/>
              </w:rPr>
              <w:t xml:space="preserve">(ОБ – </w:t>
            </w:r>
            <w:r w:rsidR="00EA7038">
              <w:rPr>
                <w:bCs/>
              </w:rPr>
              <w:t>1 565,7</w:t>
            </w:r>
            <w:r w:rsidR="00592943" w:rsidRPr="00AA1DC2">
              <w:rPr>
                <w:bCs/>
              </w:rPr>
              <w:t>;</w:t>
            </w:r>
            <w:r w:rsidR="00592943" w:rsidRPr="00AA1DC2">
              <w:rPr>
                <w:bCs/>
              </w:rPr>
              <w:br/>
              <w:t xml:space="preserve">МБ – </w:t>
            </w:r>
            <w:r w:rsidR="00EA7038">
              <w:rPr>
                <w:bCs/>
              </w:rPr>
              <w:t>325,9</w:t>
            </w:r>
            <w:r w:rsidR="00592943" w:rsidRPr="00AA1DC2">
              <w:rPr>
                <w:bCs/>
              </w:rPr>
              <w:t>)</w:t>
            </w:r>
            <w:r w:rsidR="00320E52" w:rsidRPr="00AA1DC2">
              <w:rPr>
                <w:bCs/>
              </w:rPr>
              <w:t xml:space="preserve"> </w:t>
            </w:r>
          </w:p>
          <w:p w:rsidR="00320E52" w:rsidRPr="00AA1DC2" w:rsidRDefault="00EA7038" w:rsidP="00C2074D">
            <w:pPr>
              <w:jc w:val="right"/>
              <w:rPr>
                <w:b/>
                <w:bCs/>
              </w:rPr>
            </w:pPr>
            <w:r>
              <w:rPr>
                <w:b/>
                <w:bCs/>
              </w:rPr>
              <w:t>10 024,4</w:t>
            </w:r>
          </w:p>
          <w:p w:rsidR="00320E52" w:rsidRPr="00AA1DC2" w:rsidRDefault="00320E52" w:rsidP="00D45481">
            <w:pPr>
              <w:jc w:val="right"/>
              <w:rPr>
                <w:bCs/>
              </w:rPr>
            </w:pPr>
            <w:r w:rsidRPr="00AA1DC2">
              <w:rPr>
                <w:bCs/>
              </w:rPr>
              <w:t xml:space="preserve">( ОБ – </w:t>
            </w:r>
            <w:r w:rsidR="00EA7038">
              <w:rPr>
                <w:bCs/>
              </w:rPr>
              <w:t>7 759,5</w:t>
            </w:r>
            <w:r w:rsidRPr="00AA1DC2">
              <w:rPr>
                <w:bCs/>
              </w:rPr>
              <w:t>;</w:t>
            </w:r>
            <w:r w:rsidRPr="00AA1DC2">
              <w:rPr>
                <w:bCs/>
              </w:rPr>
              <w:br/>
              <w:t xml:space="preserve">МБ – </w:t>
            </w:r>
            <w:r w:rsidR="00EA7038">
              <w:rPr>
                <w:bCs/>
              </w:rPr>
              <w:t>2 264,9</w:t>
            </w:r>
            <w:r w:rsidRPr="00AA1DC2">
              <w:rPr>
                <w:bCs/>
              </w:rPr>
              <w:t xml:space="preserve">) </w:t>
            </w:r>
          </w:p>
        </w:tc>
        <w:tc>
          <w:tcPr>
            <w:tcW w:w="1275" w:type="dxa"/>
            <w:vAlign w:val="center"/>
          </w:tcPr>
          <w:p w:rsidR="00592943" w:rsidRPr="00AA1DC2" w:rsidRDefault="0086145D" w:rsidP="00C2074D">
            <w:pPr>
              <w:widowControl/>
              <w:autoSpaceDE/>
              <w:autoSpaceDN/>
              <w:adjustRightInd/>
              <w:jc w:val="center"/>
            </w:pPr>
            <w:r w:rsidRPr="00AA1DC2">
              <w:t>100%</w:t>
            </w:r>
          </w:p>
        </w:tc>
        <w:tc>
          <w:tcPr>
            <w:tcW w:w="1560" w:type="dxa"/>
            <w:vAlign w:val="center"/>
          </w:tcPr>
          <w:p w:rsidR="00592943" w:rsidRPr="00AA1DC2" w:rsidRDefault="00592943" w:rsidP="00592943">
            <w:pPr>
              <w:widowControl/>
              <w:autoSpaceDE/>
              <w:autoSpaceDN/>
              <w:adjustRightInd/>
              <w:jc w:val="center"/>
              <w:rPr>
                <w:sz w:val="22"/>
                <w:szCs w:val="22"/>
              </w:rPr>
            </w:pPr>
            <w:r w:rsidRPr="00AA1DC2">
              <w:rPr>
                <w:sz w:val="22"/>
                <w:szCs w:val="22"/>
              </w:rPr>
              <w:t>высокий</w:t>
            </w:r>
          </w:p>
        </w:tc>
        <w:tc>
          <w:tcPr>
            <w:tcW w:w="5103" w:type="dxa"/>
            <w:gridSpan w:val="2"/>
          </w:tcPr>
          <w:p w:rsidR="00592943" w:rsidRPr="00AA1DC2" w:rsidRDefault="00592943" w:rsidP="00592943">
            <w:pPr>
              <w:widowControl/>
              <w:autoSpaceDE/>
              <w:autoSpaceDN/>
              <w:adjustRightInd/>
            </w:pPr>
            <w:r w:rsidRPr="00AA1DC2">
              <w:t>Проведены работы по ремонту автомобильных дорог в г. Кировске:</w:t>
            </w:r>
          </w:p>
          <w:p w:rsidR="00B32061" w:rsidRPr="00AA1DC2" w:rsidRDefault="00592943" w:rsidP="00592943">
            <w:pPr>
              <w:widowControl/>
              <w:autoSpaceDE/>
              <w:autoSpaceDN/>
              <w:adjustRightInd/>
            </w:pPr>
            <w:r w:rsidRPr="00AA1DC2">
              <w:t xml:space="preserve">- </w:t>
            </w:r>
            <w:r w:rsidR="00EA7038">
              <w:t>по ул.Краснофлотской от д.3 до въезда на перекрёсток у д.10Б по ул.Победы</w:t>
            </w:r>
            <w:r w:rsidR="00B32061" w:rsidRPr="00AA1DC2">
              <w:t>;</w:t>
            </w:r>
          </w:p>
          <w:p w:rsidR="00320E52" w:rsidRPr="00AA1DC2" w:rsidRDefault="00320E52" w:rsidP="00592943">
            <w:pPr>
              <w:widowControl/>
              <w:autoSpaceDE/>
              <w:autoSpaceDN/>
              <w:adjustRightInd/>
            </w:pPr>
            <w:r w:rsidRPr="00AA1DC2">
              <w:t xml:space="preserve">- </w:t>
            </w:r>
            <w:r w:rsidR="00EA7038">
              <w:t>по ул.Советской от Театральной площади до въезда д.21</w:t>
            </w:r>
            <w:r w:rsidRPr="00AA1DC2">
              <w:t>;</w:t>
            </w:r>
          </w:p>
          <w:p w:rsidR="00592943" w:rsidRPr="00AA1DC2" w:rsidRDefault="00592943" w:rsidP="00B32061">
            <w:pPr>
              <w:widowControl/>
              <w:autoSpaceDE/>
              <w:autoSpaceDN/>
              <w:adjustRightInd/>
            </w:pPr>
          </w:p>
        </w:tc>
      </w:tr>
      <w:tr w:rsidR="00592943" w:rsidRPr="00AA1DC2" w:rsidTr="00D66EF2">
        <w:tc>
          <w:tcPr>
            <w:tcW w:w="601" w:type="dxa"/>
            <w:vAlign w:val="center"/>
          </w:tcPr>
          <w:p w:rsidR="00592943" w:rsidRPr="00AA1DC2" w:rsidRDefault="00592943" w:rsidP="002826C9">
            <w:pPr>
              <w:widowControl/>
              <w:numPr>
                <w:ilvl w:val="0"/>
                <w:numId w:val="17"/>
              </w:numPr>
              <w:autoSpaceDE/>
              <w:autoSpaceDN/>
              <w:adjustRightInd/>
              <w:ind w:left="417"/>
              <w:jc w:val="center"/>
              <w:rPr>
                <w:sz w:val="22"/>
                <w:szCs w:val="22"/>
              </w:rPr>
            </w:pPr>
          </w:p>
        </w:tc>
        <w:tc>
          <w:tcPr>
            <w:tcW w:w="3051" w:type="dxa"/>
            <w:gridSpan w:val="3"/>
            <w:vAlign w:val="center"/>
          </w:tcPr>
          <w:p w:rsidR="00592943" w:rsidRPr="000C7146" w:rsidRDefault="00592943" w:rsidP="000C7146">
            <w:pPr>
              <w:widowControl/>
              <w:autoSpaceDE/>
              <w:autoSpaceDN/>
              <w:adjustRightInd/>
              <w:rPr>
                <w:b/>
                <w:highlight w:val="lightGray"/>
              </w:rPr>
            </w:pPr>
            <w:r w:rsidRPr="000C7146">
              <w:rPr>
                <w:b/>
              </w:rPr>
              <w:t>Муниципальная программа</w:t>
            </w:r>
            <w:r w:rsidR="000C7146" w:rsidRPr="000C7146">
              <w:rPr>
                <w:b/>
              </w:rPr>
              <w:t xml:space="preserve"> «Создание условий  для содействия участию населения в осуществлении местного самоуправления в иных формах на территории муниципального образования «Кировск» в 2019 году»</w:t>
            </w:r>
          </w:p>
        </w:tc>
        <w:tc>
          <w:tcPr>
            <w:tcW w:w="992" w:type="dxa"/>
          </w:tcPr>
          <w:p w:rsidR="00592943" w:rsidRPr="00107AE1" w:rsidRDefault="000C7146" w:rsidP="00592943">
            <w:pPr>
              <w:widowControl/>
              <w:autoSpaceDE/>
              <w:autoSpaceDN/>
              <w:adjustRightInd/>
              <w:jc w:val="center"/>
              <w:rPr>
                <w:highlight w:val="lightGray"/>
              </w:rPr>
            </w:pPr>
            <w:r w:rsidRPr="000C7146">
              <w:t>5</w:t>
            </w:r>
            <w:r w:rsidRPr="000C7146">
              <w:rPr>
                <w:lang w:val="en-US"/>
              </w:rPr>
              <w:t>F</w:t>
            </w:r>
            <w:r w:rsidR="00592943" w:rsidRPr="000C7146">
              <w:t>.0.00.00000</w:t>
            </w:r>
          </w:p>
        </w:tc>
        <w:tc>
          <w:tcPr>
            <w:tcW w:w="1560" w:type="dxa"/>
            <w:vAlign w:val="center"/>
          </w:tcPr>
          <w:p w:rsidR="00592943" w:rsidRPr="00107AE1" w:rsidRDefault="000C7146" w:rsidP="00592943">
            <w:pPr>
              <w:jc w:val="right"/>
              <w:rPr>
                <w:b/>
                <w:bCs/>
                <w:highlight w:val="lightGray"/>
              </w:rPr>
            </w:pPr>
            <w:r w:rsidRPr="00C23CE5">
              <w:rPr>
                <w:b/>
                <w:bCs/>
              </w:rPr>
              <w:t>607,3</w:t>
            </w:r>
          </w:p>
        </w:tc>
        <w:tc>
          <w:tcPr>
            <w:tcW w:w="1701" w:type="dxa"/>
            <w:vAlign w:val="center"/>
          </w:tcPr>
          <w:p w:rsidR="000C7146" w:rsidRPr="00AA1DC2" w:rsidRDefault="000C7146" w:rsidP="000C7146">
            <w:pPr>
              <w:jc w:val="right"/>
              <w:rPr>
                <w:bCs/>
              </w:rPr>
            </w:pPr>
            <w:r>
              <w:rPr>
                <w:b/>
                <w:bCs/>
              </w:rPr>
              <w:t>607,3</w:t>
            </w:r>
            <w:r w:rsidRPr="00AA1DC2">
              <w:rPr>
                <w:b/>
                <w:bCs/>
              </w:rPr>
              <w:br/>
            </w:r>
            <w:r>
              <w:rPr>
                <w:bCs/>
              </w:rPr>
              <w:t>(ОБ – 537,7</w:t>
            </w:r>
            <w:r w:rsidRPr="00AA1DC2">
              <w:rPr>
                <w:bCs/>
              </w:rPr>
              <w:t>;</w:t>
            </w:r>
            <w:r w:rsidRPr="00AA1DC2">
              <w:rPr>
                <w:bCs/>
              </w:rPr>
              <w:br/>
              <w:t xml:space="preserve">МБ – </w:t>
            </w:r>
            <w:r>
              <w:rPr>
                <w:bCs/>
              </w:rPr>
              <w:t>65,3</w:t>
            </w:r>
            <w:r w:rsidRPr="00AA1DC2">
              <w:rPr>
                <w:bCs/>
              </w:rPr>
              <w:t>;</w:t>
            </w:r>
          </w:p>
          <w:p w:rsidR="00592943" w:rsidRPr="00107AE1" w:rsidRDefault="000C7146" w:rsidP="000C7146">
            <w:pPr>
              <w:jc w:val="right"/>
              <w:rPr>
                <w:b/>
                <w:bCs/>
                <w:highlight w:val="lightGray"/>
              </w:rPr>
            </w:pPr>
            <w:r>
              <w:rPr>
                <w:bCs/>
              </w:rPr>
              <w:t xml:space="preserve"> внебюдж.ср-ва -6,3</w:t>
            </w:r>
            <w:r w:rsidRPr="00AA1DC2">
              <w:rPr>
                <w:bCs/>
              </w:rPr>
              <w:t>)</w:t>
            </w:r>
          </w:p>
        </w:tc>
        <w:tc>
          <w:tcPr>
            <w:tcW w:w="1275" w:type="dxa"/>
            <w:vAlign w:val="center"/>
          </w:tcPr>
          <w:p w:rsidR="00592943" w:rsidRPr="00107AE1" w:rsidRDefault="00A40D07" w:rsidP="0096146E">
            <w:pPr>
              <w:widowControl/>
              <w:autoSpaceDE/>
              <w:autoSpaceDN/>
              <w:adjustRightInd/>
              <w:jc w:val="center"/>
              <w:rPr>
                <w:highlight w:val="lightGray"/>
              </w:rPr>
            </w:pPr>
            <w:r w:rsidRPr="00413BAD">
              <w:t>100%</w:t>
            </w:r>
          </w:p>
        </w:tc>
        <w:tc>
          <w:tcPr>
            <w:tcW w:w="1560" w:type="dxa"/>
            <w:vAlign w:val="center"/>
          </w:tcPr>
          <w:p w:rsidR="00592943" w:rsidRPr="00107AE1" w:rsidRDefault="00A40D07" w:rsidP="00592943">
            <w:pPr>
              <w:widowControl/>
              <w:autoSpaceDE/>
              <w:autoSpaceDN/>
              <w:adjustRightInd/>
              <w:jc w:val="center"/>
              <w:rPr>
                <w:sz w:val="22"/>
                <w:szCs w:val="22"/>
                <w:highlight w:val="lightGray"/>
              </w:rPr>
            </w:pPr>
            <w:r w:rsidRPr="00413BAD">
              <w:rPr>
                <w:sz w:val="22"/>
                <w:szCs w:val="22"/>
              </w:rPr>
              <w:t>высокий</w:t>
            </w:r>
          </w:p>
        </w:tc>
        <w:tc>
          <w:tcPr>
            <w:tcW w:w="5103" w:type="dxa"/>
            <w:gridSpan w:val="2"/>
          </w:tcPr>
          <w:p w:rsidR="00592943" w:rsidRDefault="00592943" w:rsidP="00413BAD">
            <w:pPr>
              <w:widowControl/>
              <w:autoSpaceDE/>
              <w:autoSpaceDN/>
              <w:adjustRightInd/>
            </w:pPr>
            <w:r w:rsidRPr="00413BAD">
              <w:t>Проведены работы по</w:t>
            </w:r>
            <w:r w:rsidR="00413BAD" w:rsidRPr="00413BAD">
              <w:t xml:space="preserve"> обустройству</w:t>
            </w:r>
            <w:r w:rsidR="00413BAD">
              <w:t xml:space="preserve"> </w:t>
            </w:r>
            <w:r w:rsidR="00413BAD" w:rsidRPr="00413BAD">
              <w:t>детской площадки в районе д.6 п. Молодцово Кировского района</w:t>
            </w:r>
            <w:r w:rsidR="00D87C99">
              <w:t xml:space="preserve">, </w:t>
            </w:r>
            <w:r w:rsidR="00D87C99" w:rsidRPr="00AA1DC2">
              <w:t xml:space="preserve"> </w:t>
            </w:r>
            <w:r w:rsidR="00D87C99">
              <w:t>площадь площадки</w:t>
            </w:r>
            <w:r w:rsidR="00D87C99" w:rsidRPr="00AA1DC2">
              <w:t xml:space="preserve"> составила </w:t>
            </w:r>
            <w:r w:rsidR="00D87C99" w:rsidRPr="00D87C99">
              <w:t>712,5 м</w:t>
            </w:r>
            <w:r w:rsidR="00D87C99" w:rsidRPr="00D87C99">
              <w:rPr>
                <w:vertAlign w:val="superscript"/>
              </w:rPr>
              <w:t>2</w:t>
            </w:r>
          </w:p>
          <w:p w:rsidR="00413BAD" w:rsidRPr="00413BAD" w:rsidRDefault="00413BAD" w:rsidP="00413BAD">
            <w:pPr>
              <w:widowControl/>
              <w:autoSpaceDE/>
              <w:autoSpaceDN/>
              <w:adjustRightInd/>
            </w:pPr>
            <w:r w:rsidRPr="00AA1DC2">
              <w:t>Целевые показатели результативности достигнуты.</w:t>
            </w:r>
          </w:p>
        </w:tc>
      </w:tr>
      <w:tr w:rsidR="00592943" w:rsidRPr="00AA1DC2" w:rsidTr="00D66EF2">
        <w:tc>
          <w:tcPr>
            <w:tcW w:w="601" w:type="dxa"/>
            <w:vAlign w:val="center"/>
          </w:tcPr>
          <w:p w:rsidR="00592943" w:rsidRPr="00AA1DC2" w:rsidRDefault="00592943" w:rsidP="002826C9">
            <w:pPr>
              <w:widowControl/>
              <w:numPr>
                <w:ilvl w:val="0"/>
                <w:numId w:val="17"/>
              </w:numPr>
              <w:autoSpaceDE/>
              <w:autoSpaceDN/>
              <w:adjustRightInd/>
              <w:ind w:left="417"/>
              <w:jc w:val="center"/>
              <w:rPr>
                <w:sz w:val="22"/>
                <w:szCs w:val="22"/>
              </w:rPr>
            </w:pPr>
          </w:p>
        </w:tc>
        <w:tc>
          <w:tcPr>
            <w:tcW w:w="3051" w:type="dxa"/>
            <w:gridSpan w:val="3"/>
            <w:vAlign w:val="center"/>
          </w:tcPr>
          <w:p w:rsidR="00592943" w:rsidRPr="00AA1DC2" w:rsidRDefault="00592943" w:rsidP="0096146E">
            <w:pPr>
              <w:widowControl/>
              <w:autoSpaceDE/>
              <w:autoSpaceDN/>
              <w:adjustRightInd/>
              <w:rPr>
                <w:sz w:val="22"/>
                <w:szCs w:val="22"/>
              </w:rPr>
            </w:pPr>
            <w:r w:rsidRPr="00AA1DC2">
              <w:rPr>
                <w:b/>
              </w:rPr>
              <w:t>Формирование комфортной городской среды муниципального образования "Кировск" Кировского муниципального района</w:t>
            </w:r>
            <w:r w:rsidRPr="00AA1DC2">
              <w:rPr>
                <w:sz w:val="15"/>
                <w:szCs w:val="15"/>
              </w:rPr>
              <w:t xml:space="preserve"> </w:t>
            </w:r>
            <w:r w:rsidRPr="00AA1DC2">
              <w:rPr>
                <w:b/>
              </w:rPr>
              <w:t>Ленинградской области на 201</w:t>
            </w:r>
            <w:r w:rsidR="00C23CE5">
              <w:rPr>
                <w:b/>
              </w:rPr>
              <w:t>9</w:t>
            </w:r>
            <w:r w:rsidRPr="00AA1DC2">
              <w:rPr>
                <w:b/>
              </w:rPr>
              <w:t xml:space="preserve"> год</w:t>
            </w:r>
          </w:p>
        </w:tc>
        <w:tc>
          <w:tcPr>
            <w:tcW w:w="992" w:type="dxa"/>
          </w:tcPr>
          <w:p w:rsidR="00592943" w:rsidRPr="00AA1DC2" w:rsidRDefault="00592943" w:rsidP="00592943">
            <w:pPr>
              <w:widowControl/>
              <w:autoSpaceDE/>
              <w:autoSpaceDN/>
              <w:adjustRightInd/>
              <w:jc w:val="center"/>
            </w:pPr>
            <w:r w:rsidRPr="00AA1DC2">
              <w:t>6</w:t>
            </w:r>
            <w:r w:rsidRPr="00AA1DC2">
              <w:rPr>
                <w:lang w:val="en-US"/>
              </w:rPr>
              <w:t>L</w:t>
            </w:r>
            <w:r w:rsidRPr="00AA1DC2">
              <w:t>.0.00.00000</w:t>
            </w:r>
          </w:p>
        </w:tc>
        <w:tc>
          <w:tcPr>
            <w:tcW w:w="1560" w:type="dxa"/>
            <w:vAlign w:val="center"/>
          </w:tcPr>
          <w:p w:rsidR="00592943" w:rsidRPr="00AA1DC2" w:rsidRDefault="00D65FCA" w:rsidP="00592943">
            <w:pPr>
              <w:jc w:val="right"/>
              <w:rPr>
                <w:b/>
                <w:bCs/>
              </w:rPr>
            </w:pPr>
            <w:r w:rsidRPr="00C23CE5">
              <w:rPr>
                <w:b/>
                <w:bCs/>
              </w:rPr>
              <w:t>22 230,5</w:t>
            </w:r>
          </w:p>
        </w:tc>
        <w:tc>
          <w:tcPr>
            <w:tcW w:w="1701" w:type="dxa"/>
            <w:vAlign w:val="center"/>
          </w:tcPr>
          <w:p w:rsidR="0096146E" w:rsidRPr="00342F1C" w:rsidRDefault="00AC11E2" w:rsidP="0096146E">
            <w:pPr>
              <w:jc w:val="right"/>
              <w:rPr>
                <w:b/>
                <w:bCs/>
              </w:rPr>
            </w:pPr>
            <w:r>
              <w:rPr>
                <w:b/>
                <w:bCs/>
              </w:rPr>
              <w:t>10 233,5</w:t>
            </w:r>
          </w:p>
          <w:p w:rsidR="0096146E" w:rsidRPr="00342F1C" w:rsidRDefault="00AC11E2" w:rsidP="0096146E">
            <w:pPr>
              <w:jc w:val="right"/>
              <w:rPr>
                <w:bCs/>
              </w:rPr>
            </w:pPr>
            <w:r>
              <w:rPr>
                <w:bCs/>
              </w:rPr>
              <w:t>(ФБ – 3 274,7</w:t>
            </w:r>
            <w:r w:rsidR="0096146E" w:rsidRPr="00342F1C">
              <w:rPr>
                <w:bCs/>
              </w:rPr>
              <w:t>;</w:t>
            </w:r>
          </w:p>
          <w:p w:rsidR="0096146E" w:rsidRPr="00342F1C" w:rsidRDefault="0096146E" w:rsidP="0096146E">
            <w:pPr>
              <w:jc w:val="right"/>
              <w:rPr>
                <w:bCs/>
              </w:rPr>
            </w:pPr>
            <w:r w:rsidRPr="00342F1C">
              <w:rPr>
                <w:bCs/>
              </w:rPr>
              <w:t>ОБ</w:t>
            </w:r>
            <w:r w:rsidR="00AC11E2">
              <w:rPr>
                <w:bCs/>
              </w:rPr>
              <w:t xml:space="preserve"> – 6 028,5;</w:t>
            </w:r>
            <w:r w:rsidR="00AC11E2">
              <w:rPr>
                <w:bCs/>
              </w:rPr>
              <w:br/>
              <w:t>МБ – 930,3</w:t>
            </w:r>
            <w:r w:rsidRPr="00342F1C">
              <w:rPr>
                <w:bCs/>
              </w:rPr>
              <w:t xml:space="preserve">) </w:t>
            </w:r>
          </w:p>
          <w:p w:rsidR="0096146E" w:rsidRPr="00342F1C" w:rsidRDefault="00AC11E2" w:rsidP="0096146E">
            <w:pPr>
              <w:jc w:val="right"/>
              <w:rPr>
                <w:b/>
                <w:bCs/>
              </w:rPr>
            </w:pPr>
            <w:r>
              <w:rPr>
                <w:b/>
                <w:bCs/>
              </w:rPr>
              <w:t>6 606,7</w:t>
            </w:r>
          </w:p>
          <w:p w:rsidR="0096146E" w:rsidRPr="00342F1C" w:rsidRDefault="0096146E" w:rsidP="0096146E">
            <w:pPr>
              <w:jc w:val="right"/>
              <w:rPr>
                <w:bCs/>
              </w:rPr>
            </w:pPr>
            <w:r w:rsidRPr="00342F1C">
              <w:rPr>
                <w:bCs/>
              </w:rPr>
              <w:t xml:space="preserve">(ФБ – </w:t>
            </w:r>
            <w:r w:rsidR="00AC11E2">
              <w:rPr>
                <w:bCs/>
              </w:rPr>
              <w:t>2 114,1</w:t>
            </w:r>
            <w:r w:rsidRPr="00342F1C">
              <w:rPr>
                <w:bCs/>
              </w:rPr>
              <w:t>;</w:t>
            </w:r>
          </w:p>
          <w:p w:rsidR="00AC11E2" w:rsidRDefault="0096146E" w:rsidP="0096146E">
            <w:pPr>
              <w:jc w:val="right"/>
              <w:rPr>
                <w:bCs/>
              </w:rPr>
            </w:pPr>
            <w:r w:rsidRPr="00342F1C">
              <w:rPr>
                <w:bCs/>
              </w:rPr>
              <w:t xml:space="preserve">ОБ – </w:t>
            </w:r>
            <w:r w:rsidR="00AC11E2">
              <w:rPr>
                <w:bCs/>
              </w:rPr>
              <w:t>3 891,9</w:t>
            </w:r>
            <w:r w:rsidRPr="00342F1C">
              <w:rPr>
                <w:bCs/>
              </w:rPr>
              <w:t>;</w:t>
            </w:r>
            <w:r w:rsidRPr="00342F1C">
              <w:rPr>
                <w:bCs/>
              </w:rPr>
              <w:br/>
              <w:t xml:space="preserve">МБ – </w:t>
            </w:r>
            <w:r w:rsidR="00AC11E2">
              <w:rPr>
                <w:bCs/>
              </w:rPr>
              <w:t>600,6</w:t>
            </w:r>
            <w:r w:rsidRPr="00342F1C">
              <w:rPr>
                <w:bCs/>
              </w:rPr>
              <w:t>)</w:t>
            </w:r>
          </w:p>
          <w:p w:rsidR="00AC11E2" w:rsidRPr="00AC11E2" w:rsidRDefault="00AC11E2" w:rsidP="0096146E">
            <w:pPr>
              <w:jc w:val="right"/>
              <w:rPr>
                <w:b/>
                <w:bCs/>
              </w:rPr>
            </w:pPr>
            <w:r w:rsidRPr="00AC11E2">
              <w:rPr>
                <w:b/>
                <w:bCs/>
              </w:rPr>
              <w:t>5 390,3</w:t>
            </w:r>
          </w:p>
          <w:p w:rsidR="00AC11E2" w:rsidRPr="00342F1C" w:rsidRDefault="00AC11E2" w:rsidP="00AC11E2">
            <w:pPr>
              <w:jc w:val="right"/>
              <w:rPr>
                <w:bCs/>
              </w:rPr>
            </w:pPr>
            <w:r w:rsidRPr="00342F1C">
              <w:rPr>
                <w:bCs/>
              </w:rPr>
              <w:t xml:space="preserve">(ФБ – </w:t>
            </w:r>
            <w:r>
              <w:rPr>
                <w:bCs/>
              </w:rPr>
              <w:t>1 707,0</w:t>
            </w:r>
            <w:r w:rsidRPr="00342F1C">
              <w:rPr>
                <w:bCs/>
              </w:rPr>
              <w:t>;</w:t>
            </w:r>
          </w:p>
          <w:p w:rsidR="00AC11E2" w:rsidRDefault="00AC11E2" w:rsidP="00AC11E2">
            <w:pPr>
              <w:jc w:val="right"/>
              <w:rPr>
                <w:bCs/>
              </w:rPr>
            </w:pPr>
            <w:r w:rsidRPr="00342F1C">
              <w:rPr>
                <w:bCs/>
              </w:rPr>
              <w:t xml:space="preserve">ОБ – </w:t>
            </w:r>
            <w:r>
              <w:rPr>
                <w:bCs/>
              </w:rPr>
              <w:t>3 142,5</w:t>
            </w:r>
            <w:r w:rsidRPr="00342F1C">
              <w:rPr>
                <w:bCs/>
              </w:rPr>
              <w:t>;</w:t>
            </w:r>
            <w:r w:rsidRPr="00342F1C">
              <w:rPr>
                <w:bCs/>
              </w:rPr>
              <w:br/>
              <w:t xml:space="preserve">МБ – </w:t>
            </w:r>
            <w:r>
              <w:rPr>
                <w:bCs/>
              </w:rPr>
              <w:t>5400,8</w:t>
            </w:r>
            <w:r w:rsidRPr="00342F1C">
              <w:rPr>
                <w:bCs/>
              </w:rPr>
              <w:t>)</w:t>
            </w:r>
          </w:p>
          <w:p w:rsidR="0096146E" w:rsidRPr="00AA1DC2" w:rsidRDefault="0096146E" w:rsidP="0096146E">
            <w:pPr>
              <w:jc w:val="right"/>
              <w:rPr>
                <w:bCs/>
              </w:rPr>
            </w:pPr>
            <w:r w:rsidRPr="00AA1DC2">
              <w:rPr>
                <w:bCs/>
              </w:rPr>
              <w:t xml:space="preserve"> </w:t>
            </w:r>
          </w:p>
          <w:p w:rsidR="00592943" w:rsidRPr="00AA1DC2" w:rsidRDefault="00592943" w:rsidP="0096146E">
            <w:pPr>
              <w:jc w:val="right"/>
              <w:rPr>
                <w:bCs/>
              </w:rPr>
            </w:pPr>
          </w:p>
        </w:tc>
        <w:tc>
          <w:tcPr>
            <w:tcW w:w="1275" w:type="dxa"/>
            <w:vAlign w:val="center"/>
          </w:tcPr>
          <w:p w:rsidR="00592943" w:rsidRPr="00AA1DC2" w:rsidRDefault="009C4266" w:rsidP="009C4266">
            <w:pPr>
              <w:widowControl/>
              <w:autoSpaceDE/>
              <w:autoSpaceDN/>
              <w:adjustRightInd/>
              <w:jc w:val="center"/>
            </w:pPr>
            <w:r w:rsidRPr="00AA1DC2">
              <w:t>100</w:t>
            </w:r>
            <w:r w:rsidR="00592943" w:rsidRPr="00AA1DC2">
              <w:t>%</w:t>
            </w:r>
          </w:p>
        </w:tc>
        <w:tc>
          <w:tcPr>
            <w:tcW w:w="1560" w:type="dxa"/>
            <w:vAlign w:val="center"/>
          </w:tcPr>
          <w:p w:rsidR="00592943" w:rsidRPr="00AA1DC2" w:rsidRDefault="00592943" w:rsidP="00592943">
            <w:pPr>
              <w:widowControl/>
              <w:autoSpaceDE/>
              <w:autoSpaceDN/>
              <w:adjustRightInd/>
              <w:jc w:val="center"/>
              <w:rPr>
                <w:sz w:val="22"/>
                <w:szCs w:val="22"/>
              </w:rPr>
            </w:pPr>
            <w:r w:rsidRPr="00AA1DC2">
              <w:rPr>
                <w:sz w:val="22"/>
                <w:szCs w:val="22"/>
              </w:rPr>
              <w:t>высокий</w:t>
            </w:r>
          </w:p>
        </w:tc>
        <w:tc>
          <w:tcPr>
            <w:tcW w:w="5103" w:type="dxa"/>
            <w:gridSpan w:val="2"/>
          </w:tcPr>
          <w:p w:rsidR="00592943" w:rsidRPr="00AA1DC2" w:rsidRDefault="00592943" w:rsidP="00592943">
            <w:pPr>
              <w:widowControl/>
              <w:autoSpaceDE/>
              <w:autoSpaceDN/>
              <w:adjustRightInd/>
            </w:pPr>
            <w:r w:rsidRPr="00AA1DC2">
              <w:t xml:space="preserve">Проведены </w:t>
            </w:r>
            <w:r w:rsidR="00AC11E2">
              <w:t>работы по благоустройству общественной</w:t>
            </w:r>
            <w:r w:rsidRPr="00AA1DC2">
              <w:t xml:space="preserve"> территори</w:t>
            </w:r>
            <w:r w:rsidR="009C4266" w:rsidRPr="00AA1DC2">
              <w:t>и</w:t>
            </w:r>
            <w:r w:rsidRPr="00AA1DC2">
              <w:t xml:space="preserve"> в г. Кировске:</w:t>
            </w:r>
          </w:p>
          <w:p w:rsidR="00AC11E2" w:rsidRPr="00AA1DC2" w:rsidRDefault="00592943" w:rsidP="00592943">
            <w:pPr>
              <w:widowControl/>
              <w:autoSpaceDE/>
              <w:autoSpaceDN/>
              <w:adjustRightInd/>
            </w:pPr>
            <w:r w:rsidRPr="00AA1DC2">
              <w:t xml:space="preserve">- </w:t>
            </w:r>
            <w:r w:rsidR="00AC11E2">
              <w:t>ул.Набережная, Сквер «Петровский»</w:t>
            </w:r>
          </w:p>
          <w:p w:rsidR="0096146E" w:rsidRPr="00AA1DC2" w:rsidRDefault="00592943" w:rsidP="00592943">
            <w:pPr>
              <w:widowControl/>
              <w:autoSpaceDE/>
              <w:autoSpaceDN/>
              <w:adjustRightInd/>
            </w:pPr>
            <w:r w:rsidRPr="00AA1DC2">
              <w:t>Выполнены работы по</w:t>
            </w:r>
            <w:r w:rsidR="0096146E" w:rsidRPr="00AA1DC2">
              <w:t>:</w:t>
            </w:r>
          </w:p>
          <w:p w:rsidR="0096146E" w:rsidRPr="00AA1DC2" w:rsidRDefault="0096146E" w:rsidP="00592943">
            <w:pPr>
              <w:widowControl/>
              <w:autoSpaceDE/>
              <w:autoSpaceDN/>
              <w:adjustRightInd/>
            </w:pPr>
            <w:r w:rsidRPr="00AA1DC2">
              <w:t>-</w:t>
            </w:r>
            <w:r w:rsidR="00592943" w:rsidRPr="00AA1DC2">
              <w:t xml:space="preserve"> </w:t>
            </w:r>
            <w:r w:rsidRPr="00AA1DC2">
              <w:t xml:space="preserve">благоустройству </w:t>
            </w:r>
            <w:r w:rsidR="00AC11E2">
              <w:t xml:space="preserve">дворовой </w:t>
            </w:r>
            <w:r w:rsidRPr="00AA1DC2">
              <w:t>территор</w:t>
            </w:r>
            <w:r w:rsidR="00AC11E2">
              <w:t>ии, ул.Горького д.д. 5,7,9, ул.Комсомольская д.д. 10,12, ул.Кирова д.22</w:t>
            </w:r>
          </w:p>
          <w:p w:rsidR="00AC11E2" w:rsidRDefault="00AC11E2" w:rsidP="00AC11E2">
            <w:pPr>
              <w:widowControl/>
              <w:autoSpaceDE/>
              <w:autoSpaceDN/>
              <w:adjustRightInd/>
            </w:pPr>
          </w:p>
          <w:p w:rsidR="00592943" w:rsidRPr="00AA1DC2" w:rsidRDefault="00592943" w:rsidP="00AC11E2">
            <w:pPr>
              <w:widowControl/>
              <w:autoSpaceDE/>
              <w:autoSpaceDN/>
              <w:adjustRightInd/>
            </w:pPr>
            <w:r w:rsidRPr="00AA1DC2">
              <w:t>Целевые показатели результативности достигнуты.</w:t>
            </w:r>
          </w:p>
        </w:tc>
      </w:tr>
      <w:tr w:rsidR="00A40D07" w:rsidRPr="00AA1DC2" w:rsidTr="00D66EF2">
        <w:tc>
          <w:tcPr>
            <w:tcW w:w="601" w:type="dxa"/>
            <w:vAlign w:val="center"/>
          </w:tcPr>
          <w:p w:rsidR="00A40D07" w:rsidRPr="00AA1DC2" w:rsidRDefault="00A40D07" w:rsidP="00A40D07">
            <w:pPr>
              <w:widowControl/>
              <w:numPr>
                <w:ilvl w:val="0"/>
                <w:numId w:val="17"/>
              </w:numPr>
              <w:autoSpaceDE/>
              <w:autoSpaceDN/>
              <w:adjustRightInd/>
              <w:ind w:left="417"/>
              <w:jc w:val="center"/>
              <w:rPr>
                <w:sz w:val="22"/>
                <w:szCs w:val="22"/>
              </w:rPr>
            </w:pPr>
          </w:p>
        </w:tc>
        <w:tc>
          <w:tcPr>
            <w:tcW w:w="3051" w:type="dxa"/>
            <w:gridSpan w:val="3"/>
            <w:vAlign w:val="center"/>
          </w:tcPr>
          <w:p w:rsidR="00A40D07" w:rsidRPr="00AA1DC2" w:rsidRDefault="00A40D07" w:rsidP="00A40D07">
            <w:pPr>
              <w:widowControl/>
              <w:autoSpaceDE/>
              <w:autoSpaceDN/>
              <w:adjustRightInd/>
              <w:rPr>
                <w:b/>
              </w:rPr>
            </w:pPr>
            <w:r w:rsidRPr="00AA1DC2">
              <w:rPr>
                <w:b/>
              </w:rPr>
              <w:t>Программа благоустройства дворовых территорий г. Кировска Ленинградской области на 2015-2019 годы"</w:t>
            </w:r>
          </w:p>
        </w:tc>
        <w:tc>
          <w:tcPr>
            <w:tcW w:w="992" w:type="dxa"/>
          </w:tcPr>
          <w:p w:rsidR="00A40D07" w:rsidRPr="00AA1DC2" w:rsidRDefault="00A40D07" w:rsidP="00A40D07">
            <w:pPr>
              <w:widowControl/>
              <w:autoSpaceDE/>
              <w:autoSpaceDN/>
              <w:adjustRightInd/>
              <w:jc w:val="center"/>
            </w:pPr>
            <w:r w:rsidRPr="00AA1DC2">
              <w:t>02.0.00.00000</w:t>
            </w:r>
          </w:p>
        </w:tc>
        <w:tc>
          <w:tcPr>
            <w:tcW w:w="1560" w:type="dxa"/>
            <w:vAlign w:val="center"/>
          </w:tcPr>
          <w:p w:rsidR="00A40D07" w:rsidRPr="00AA1DC2" w:rsidRDefault="00342F1C" w:rsidP="00A40D07">
            <w:pPr>
              <w:jc w:val="right"/>
              <w:rPr>
                <w:b/>
                <w:bCs/>
              </w:rPr>
            </w:pPr>
            <w:r w:rsidRPr="00C23CE5">
              <w:rPr>
                <w:b/>
                <w:bCs/>
              </w:rPr>
              <w:t>4 268,7</w:t>
            </w:r>
          </w:p>
        </w:tc>
        <w:tc>
          <w:tcPr>
            <w:tcW w:w="1701" w:type="dxa"/>
            <w:vAlign w:val="center"/>
          </w:tcPr>
          <w:p w:rsidR="00A40D07" w:rsidRPr="00AA1DC2" w:rsidRDefault="00342F1C" w:rsidP="00A40D07">
            <w:pPr>
              <w:jc w:val="right"/>
              <w:rPr>
                <w:b/>
                <w:bCs/>
              </w:rPr>
            </w:pPr>
            <w:r>
              <w:rPr>
                <w:b/>
                <w:bCs/>
              </w:rPr>
              <w:t>4 268,7</w:t>
            </w:r>
          </w:p>
        </w:tc>
        <w:tc>
          <w:tcPr>
            <w:tcW w:w="1275" w:type="dxa"/>
            <w:vAlign w:val="center"/>
          </w:tcPr>
          <w:p w:rsidR="00A40D07" w:rsidRPr="00AA1DC2" w:rsidRDefault="00A40D07" w:rsidP="00A40D07">
            <w:pPr>
              <w:widowControl/>
              <w:autoSpaceDE/>
              <w:autoSpaceDN/>
              <w:adjustRightInd/>
              <w:jc w:val="center"/>
            </w:pPr>
            <w:r w:rsidRPr="00AA1DC2">
              <w:t>100%</w:t>
            </w:r>
          </w:p>
        </w:tc>
        <w:tc>
          <w:tcPr>
            <w:tcW w:w="1560" w:type="dxa"/>
            <w:vAlign w:val="center"/>
          </w:tcPr>
          <w:p w:rsidR="00A40D07" w:rsidRPr="00AA1DC2" w:rsidRDefault="00A40D07" w:rsidP="00A40D07">
            <w:pPr>
              <w:widowControl/>
              <w:autoSpaceDE/>
              <w:autoSpaceDN/>
              <w:adjustRightInd/>
              <w:jc w:val="center"/>
              <w:rPr>
                <w:sz w:val="22"/>
                <w:szCs w:val="22"/>
              </w:rPr>
            </w:pPr>
            <w:r w:rsidRPr="00AA1DC2">
              <w:rPr>
                <w:sz w:val="22"/>
                <w:szCs w:val="22"/>
              </w:rPr>
              <w:t>высокий</w:t>
            </w:r>
          </w:p>
        </w:tc>
        <w:tc>
          <w:tcPr>
            <w:tcW w:w="5103" w:type="dxa"/>
            <w:gridSpan w:val="2"/>
          </w:tcPr>
          <w:p w:rsidR="00A40D07" w:rsidRPr="00C23CE5" w:rsidRDefault="00C23CE5" w:rsidP="00A40D07">
            <w:pPr>
              <w:widowControl/>
              <w:autoSpaceDE/>
              <w:autoSpaceDN/>
              <w:adjustRightInd/>
              <w:jc w:val="both"/>
            </w:pPr>
            <w:r>
              <w:t xml:space="preserve">- </w:t>
            </w:r>
            <w:r w:rsidRPr="00C23CE5">
              <w:t>Благоустройство дворовой терр</w:t>
            </w:r>
            <w:r>
              <w:t xml:space="preserve">итории, расположенной по адресу </w:t>
            </w:r>
            <w:r w:rsidRPr="00C23CE5">
              <w:t>ул. Пушкина д.д.8,10, ул. Маяковского д. 15, ул. Советская д.д.15,17, ул. Горького д.23</w:t>
            </w:r>
          </w:p>
          <w:p w:rsidR="00C23CE5" w:rsidRPr="00C23CE5" w:rsidRDefault="00C23CE5" w:rsidP="00A40D07">
            <w:pPr>
              <w:widowControl/>
              <w:autoSpaceDE/>
              <w:autoSpaceDN/>
              <w:adjustRightInd/>
              <w:jc w:val="both"/>
            </w:pPr>
            <w:r w:rsidRPr="00C23CE5">
              <w:t>-</w:t>
            </w:r>
            <w:r>
              <w:t xml:space="preserve"> </w:t>
            </w:r>
            <w:r w:rsidRPr="00C23CE5">
              <w:t>Устройство основания площадки, приобретение и установка оборудования для площадки "хоккея с шайбой"</w:t>
            </w:r>
          </w:p>
          <w:p w:rsidR="00C23CE5" w:rsidRPr="00C23CE5" w:rsidRDefault="00C23CE5" w:rsidP="00A40D07">
            <w:pPr>
              <w:widowControl/>
              <w:autoSpaceDE/>
              <w:autoSpaceDN/>
              <w:adjustRightInd/>
              <w:jc w:val="both"/>
            </w:pPr>
            <w:r w:rsidRPr="00C23CE5">
              <w:t>-</w:t>
            </w:r>
            <w:r>
              <w:t xml:space="preserve"> </w:t>
            </w:r>
            <w:r w:rsidRPr="00C23CE5">
              <w:t>Выполнение работ по восстановлению покрытия детской площадки во дворе д. 11 по ул. Набережная</w:t>
            </w:r>
          </w:p>
          <w:p w:rsidR="00C23CE5" w:rsidRPr="00C23CE5" w:rsidRDefault="00C23CE5" w:rsidP="00A40D07">
            <w:pPr>
              <w:widowControl/>
              <w:autoSpaceDE/>
              <w:autoSpaceDN/>
              <w:adjustRightInd/>
              <w:jc w:val="both"/>
            </w:pPr>
            <w:r w:rsidRPr="00C23CE5">
              <w:t>-</w:t>
            </w:r>
            <w:r>
              <w:t xml:space="preserve"> </w:t>
            </w:r>
            <w:r w:rsidRPr="00C23CE5">
              <w:t>Составление экспертного заключения по результатам технического обследования горки детской на детской площадке по адресу: г. Кировск, дворовая территория между домами ул. Молодежная д.14-д.16 и ул. Северная д.15, о возможности ее дальнейшей эксплуатации</w:t>
            </w:r>
          </w:p>
          <w:p w:rsidR="00C23CE5" w:rsidRPr="00AA1DC2" w:rsidRDefault="00C23CE5" w:rsidP="00A40D07">
            <w:pPr>
              <w:widowControl/>
              <w:autoSpaceDE/>
              <w:autoSpaceDN/>
              <w:adjustRightInd/>
              <w:jc w:val="both"/>
            </w:pPr>
            <w:r w:rsidRPr="00AA1DC2">
              <w:t>Целевые показатели результативности достигнуты.</w:t>
            </w:r>
          </w:p>
        </w:tc>
      </w:tr>
      <w:tr w:rsidR="00592943" w:rsidRPr="00AA1DC2" w:rsidTr="00D66EF2">
        <w:tc>
          <w:tcPr>
            <w:tcW w:w="601" w:type="dxa"/>
            <w:vAlign w:val="center"/>
          </w:tcPr>
          <w:p w:rsidR="00592943" w:rsidRPr="00AA1DC2" w:rsidRDefault="00592943" w:rsidP="002826C9">
            <w:pPr>
              <w:widowControl/>
              <w:numPr>
                <w:ilvl w:val="0"/>
                <w:numId w:val="17"/>
              </w:numPr>
              <w:autoSpaceDE/>
              <w:autoSpaceDN/>
              <w:adjustRightInd/>
              <w:ind w:left="417"/>
              <w:jc w:val="center"/>
              <w:rPr>
                <w:sz w:val="22"/>
                <w:szCs w:val="22"/>
              </w:rPr>
            </w:pPr>
          </w:p>
        </w:tc>
        <w:tc>
          <w:tcPr>
            <w:tcW w:w="3051" w:type="dxa"/>
            <w:gridSpan w:val="3"/>
            <w:vAlign w:val="center"/>
          </w:tcPr>
          <w:p w:rsidR="00592943" w:rsidRPr="00AA1DC2" w:rsidRDefault="00592943" w:rsidP="00592943">
            <w:pPr>
              <w:widowControl/>
              <w:autoSpaceDE/>
              <w:autoSpaceDN/>
              <w:adjustRightInd/>
              <w:rPr>
                <w:sz w:val="22"/>
                <w:szCs w:val="22"/>
              </w:rPr>
            </w:pPr>
            <w:r w:rsidRPr="00AA1DC2">
              <w:rPr>
                <w:b/>
              </w:rPr>
              <w:t>Энергосбережение и повышение энергетической эффективности муниципального образования "Кировск" Кировского муниципального района Ленинградской области</w:t>
            </w:r>
          </w:p>
        </w:tc>
        <w:tc>
          <w:tcPr>
            <w:tcW w:w="992" w:type="dxa"/>
          </w:tcPr>
          <w:p w:rsidR="00592943" w:rsidRPr="00AA1DC2" w:rsidRDefault="00592943" w:rsidP="00592943">
            <w:pPr>
              <w:widowControl/>
              <w:autoSpaceDE/>
              <w:autoSpaceDN/>
              <w:adjustRightInd/>
              <w:jc w:val="center"/>
            </w:pPr>
            <w:r w:rsidRPr="00AA1DC2">
              <w:t>77.0.00.00000</w:t>
            </w:r>
          </w:p>
        </w:tc>
        <w:tc>
          <w:tcPr>
            <w:tcW w:w="1560" w:type="dxa"/>
            <w:vAlign w:val="center"/>
          </w:tcPr>
          <w:p w:rsidR="00592943" w:rsidRPr="00AA1DC2" w:rsidRDefault="00A64F71" w:rsidP="00592943">
            <w:pPr>
              <w:jc w:val="right"/>
              <w:rPr>
                <w:b/>
                <w:bCs/>
              </w:rPr>
            </w:pPr>
            <w:r w:rsidRPr="00C23CE5">
              <w:rPr>
                <w:b/>
                <w:bCs/>
              </w:rPr>
              <w:t>875,9</w:t>
            </w:r>
          </w:p>
        </w:tc>
        <w:tc>
          <w:tcPr>
            <w:tcW w:w="1701" w:type="dxa"/>
            <w:vAlign w:val="center"/>
          </w:tcPr>
          <w:p w:rsidR="00A64F71" w:rsidRPr="00AA1DC2" w:rsidRDefault="00A64F71" w:rsidP="00A64F71">
            <w:pPr>
              <w:jc w:val="right"/>
              <w:rPr>
                <w:b/>
                <w:bCs/>
              </w:rPr>
            </w:pPr>
            <w:r>
              <w:rPr>
                <w:b/>
                <w:bCs/>
              </w:rPr>
              <w:t>875,9</w:t>
            </w:r>
          </w:p>
          <w:p w:rsidR="00592943" w:rsidRPr="00AA1DC2" w:rsidRDefault="00A64F71" w:rsidP="00A64F71">
            <w:pPr>
              <w:jc w:val="right"/>
              <w:rPr>
                <w:b/>
                <w:bCs/>
              </w:rPr>
            </w:pPr>
            <w:r w:rsidRPr="00AA1DC2">
              <w:rPr>
                <w:bCs/>
              </w:rPr>
              <w:t xml:space="preserve">( ОБ – </w:t>
            </w:r>
            <w:r>
              <w:rPr>
                <w:bCs/>
              </w:rPr>
              <w:t>825,6</w:t>
            </w:r>
            <w:r w:rsidRPr="00AA1DC2">
              <w:rPr>
                <w:bCs/>
              </w:rPr>
              <w:t>;</w:t>
            </w:r>
            <w:r w:rsidRPr="00AA1DC2">
              <w:rPr>
                <w:bCs/>
              </w:rPr>
              <w:br/>
              <w:t xml:space="preserve">МБ – </w:t>
            </w:r>
            <w:r>
              <w:rPr>
                <w:bCs/>
              </w:rPr>
              <w:t>50,3</w:t>
            </w:r>
            <w:r w:rsidRPr="00AA1DC2">
              <w:rPr>
                <w:bCs/>
              </w:rPr>
              <w:t>)</w:t>
            </w:r>
          </w:p>
        </w:tc>
        <w:tc>
          <w:tcPr>
            <w:tcW w:w="1275" w:type="dxa"/>
            <w:vAlign w:val="center"/>
          </w:tcPr>
          <w:p w:rsidR="00592943" w:rsidRPr="00AA1DC2" w:rsidRDefault="00117CF7" w:rsidP="00117CF7">
            <w:pPr>
              <w:widowControl/>
              <w:autoSpaceDE/>
              <w:autoSpaceDN/>
              <w:adjustRightInd/>
              <w:jc w:val="center"/>
            </w:pPr>
            <w:r w:rsidRPr="00AA1DC2">
              <w:t>100</w:t>
            </w:r>
            <w:r w:rsidR="00592943" w:rsidRPr="00AA1DC2">
              <w:t>%</w:t>
            </w:r>
          </w:p>
        </w:tc>
        <w:tc>
          <w:tcPr>
            <w:tcW w:w="1560" w:type="dxa"/>
            <w:vAlign w:val="center"/>
          </w:tcPr>
          <w:p w:rsidR="00592943" w:rsidRPr="00AA1DC2" w:rsidRDefault="00117CF7" w:rsidP="00592943">
            <w:pPr>
              <w:widowControl/>
              <w:autoSpaceDE/>
              <w:autoSpaceDN/>
              <w:adjustRightInd/>
              <w:jc w:val="center"/>
              <w:rPr>
                <w:sz w:val="22"/>
                <w:szCs w:val="22"/>
              </w:rPr>
            </w:pPr>
            <w:r w:rsidRPr="00AA1DC2">
              <w:rPr>
                <w:sz w:val="22"/>
                <w:szCs w:val="22"/>
              </w:rPr>
              <w:t>высокий</w:t>
            </w:r>
          </w:p>
        </w:tc>
        <w:tc>
          <w:tcPr>
            <w:tcW w:w="5103" w:type="dxa"/>
            <w:gridSpan w:val="2"/>
          </w:tcPr>
          <w:p w:rsidR="00592943" w:rsidRPr="00AA1DC2" w:rsidRDefault="00592943" w:rsidP="00592943">
            <w:r w:rsidRPr="00AA1DC2">
              <w:t xml:space="preserve">В рамках реализации программы выполнены следующие </w:t>
            </w:r>
            <w:r w:rsidR="00117CF7" w:rsidRPr="00AA1DC2">
              <w:t>работы</w:t>
            </w:r>
            <w:r w:rsidRPr="00AA1DC2">
              <w:t>:</w:t>
            </w:r>
          </w:p>
          <w:p w:rsidR="00592943" w:rsidRDefault="001C3EF3" w:rsidP="00592943">
            <w:r>
              <w:t>В коммунальной сфере:</w:t>
            </w:r>
          </w:p>
          <w:p w:rsidR="001C3EF3" w:rsidRPr="00AA1DC2" w:rsidRDefault="001C3EF3" w:rsidP="00592943">
            <w:r>
              <w:t>- установлен автономный источник энергосбережения (дизель-генератор) для резервного электроснабжения в котельной  ул.</w:t>
            </w:r>
            <w:r w:rsidR="00032A74">
              <w:t xml:space="preserve"> </w:t>
            </w:r>
            <w:r>
              <w:t>Центральная д.66, п. Молодцово</w:t>
            </w:r>
            <w:r w:rsidR="00032A74">
              <w:t>.</w:t>
            </w:r>
          </w:p>
          <w:p w:rsidR="00592943" w:rsidRPr="00AA1DC2" w:rsidRDefault="00592943" w:rsidP="00BF2586">
            <w:pPr>
              <w:jc w:val="both"/>
            </w:pPr>
            <w:r w:rsidRPr="00AA1DC2">
              <w:t>Целевые показатели результативности в данной сфере достигнуты.</w:t>
            </w:r>
          </w:p>
        </w:tc>
      </w:tr>
      <w:tr w:rsidR="00592943" w:rsidRPr="00AA1DC2" w:rsidTr="00D66EF2">
        <w:tc>
          <w:tcPr>
            <w:tcW w:w="15843" w:type="dxa"/>
            <w:gridSpan w:val="11"/>
          </w:tcPr>
          <w:p w:rsidR="00592943" w:rsidRPr="00AA1DC2" w:rsidRDefault="00592943" w:rsidP="00592943">
            <w:pPr>
              <w:widowControl/>
              <w:autoSpaceDE/>
              <w:autoSpaceDN/>
              <w:adjustRightInd/>
              <w:jc w:val="center"/>
              <w:rPr>
                <w:b/>
                <w:i/>
                <w:sz w:val="24"/>
                <w:szCs w:val="24"/>
              </w:rPr>
            </w:pPr>
            <w:r w:rsidRPr="00AA1DC2">
              <w:rPr>
                <w:b/>
                <w:i/>
                <w:sz w:val="24"/>
                <w:szCs w:val="24"/>
              </w:rPr>
              <w:t>МБУК «ДК г. Кировска»</w:t>
            </w:r>
          </w:p>
        </w:tc>
      </w:tr>
      <w:tr w:rsidR="00592943" w:rsidRPr="00AA1DC2" w:rsidTr="00592943">
        <w:trPr>
          <w:trHeight w:val="284"/>
        </w:trPr>
        <w:tc>
          <w:tcPr>
            <w:tcW w:w="601" w:type="dxa"/>
            <w:vAlign w:val="center"/>
          </w:tcPr>
          <w:p w:rsidR="00592943" w:rsidRPr="00AA1DC2" w:rsidRDefault="00592943" w:rsidP="002826C9">
            <w:pPr>
              <w:widowControl/>
              <w:numPr>
                <w:ilvl w:val="0"/>
                <w:numId w:val="17"/>
              </w:numPr>
              <w:autoSpaceDE/>
              <w:autoSpaceDN/>
              <w:adjustRightInd/>
              <w:ind w:left="417"/>
              <w:jc w:val="center"/>
              <w:rPr>
                <w:sz w:val="22"/>
                <w:szCs w:val="22"/>
              </w:rPr>
            </w:pPr>
          </w:p>
        </w:tc>
        <w:tc>
          <w:tcPr>
            <w:tcW w:w="3051" w:type="dxa"/>
            <w:gridSpan w:val="3"/>
            <w:vAlign w:val="center"/>
          </w:tcPr>
          <w:p w:rsidR="00592943" w:rsidRPr="00AA1DC2" w:rsidRDefault="00592943" w:rsidP="00121FAA">
            <w:pPr>
              <w:widowControl/>
              <w:autoSpaceDE/>
              <w:autoSpaceDN/>
              <w:adjustRightInd/>
              <w:rPr>
                <w:b/>
                <w:sz w:val="22"/>
                <w:szCs w:val="22"/>
              </w:rPr>
            </w:pPr>
            <w:r w:rsidRPr="00AA1DC2">
              <w:rPr>
                <w:b/>
              </w:rPr>
              <w:t>Социально-культурная деятельность муниципального образования "Кировск" Кировского муниципального района Ленинградской области</w:t>
            </w:r>
          </w:p>
        </w:tc>
        <w:tc>
          <w:tcPr>
            <w:tcW w:w="992" w:type="dxa"/>
          </w:tcPr>
          <w:p w:rsidR="00592943" w:rsidRPr="00AA1DC2" w:rsidRDefault="00592943" w:rsidP="00592943">
            <w:pPr>
              <w:widowControl/>
              <w:autoSpaceDE/>
              <w:autoSpaceDN/>
              <w:adjustRightInd/>
              <w:jc w:val="center"/>
            </w:pPr>
            <w:r w:rsidRPr="00AA1DC2">
              <w:t>03.0.00.00000</w:t>
            </w:r>
          </w:p>
          <w:p w:rsidR="00592943" w:rsidRPr="00AA1DC2" w:rsidRDefault="00592943" w:rsidP="00592943">
            <w:pPr>
              <w:widowControl/>
              <w:autoSpaceDE/>
              <w:autoSpaceDN/>
              <w:adjustRightInd/>
              <w:jc w:val="center"/>
              <w:rPr>
                <w:sz w:val="22"/>
                <w:szCs w:val="22"/>
              </w:rPr>
            </w:pPr>
          </w:p>
        </w:tc>
        <w:tc>
          <w:tcPr>
            <w:tcW w:w="1560" w:type="dxa"/>
            <w:vAlign w:val="center"/>
          </w:tcPr>
          <w:p w:rsidR="00592943" w:rsidRPr="00677728" w:rsidRDefault="003B1F9B" w:rsidP="00592943">
            <w:pPr>
              <w:jc w:val="right"/>
              <w:rPr>
                <w:b/>
                <w:bCs/>
              </w:rPr>
            </w:pPr>
            <w:r w:rsidRPr="00677728">
              <w:rPr>
                <w:b/>
                <w:bCs/>
              </w:rPr>
              <w:t>44 861,00</w:t>
            </w:r>
          </w:p>
        </w:tc>
        <w:tc>
          <w:tcPr>
            <w:tcW w:w="1701" w:type="dxa"/>
            <w:vAlign w:val="center"/>
          </w:tcPr>
          <w:p w:rsidR="00592943" w:rsidRPr="00677728" w:rsidRDefault="003B1F9B" w:rsidP="00592943">
            <w:pPr>
              <w:jc w:val="right"/>
              <w:rPr>
                <w:b/>
                <w:bCs/>
              </w:rPr>
            </w:pPr>
            <w:r w:rsidRPr="00677728">
              <w:rPr>
                <w:b/>
                <w:bCs/>
              </w:rPr>
              <w:t>41 732,8</w:t>
            </w:r>
          </w:p>
        </w:tc>
        <w:tc>
          <w:tcPr>
            <w:tcW w:w="1275" w:type="dxa"/>
            <w:tcFitText/>
            <w:vAlign w:val="center"/>
          </w:tcPr>
          <w:p w:rsidR="00592943" w:rsidRPr="003B1F9B" w:rsidRDefault="003B1F9B" w:rsidP="00C2228F">
            <w:pPr>
              <w:widowControl/>
              <w:autoSpaceDE/>
              <w:autoSpaceDN/>
              <w:adjustRightInd/>
              <w:jc w:val="center"/>
              <w:rPr>
                <w:highlight w:val="yellow"/>
              </w:rPr>
            </w:pPr>
            <w:r w:rsidRPr="003B1F9B">
              <w:rPr>
                <w:spacing w:val="207"/>
              </w:rPr>
              <w:t xml:space="preserve">93 </w:t>
            </w:r>
            <w:r w:rsidRPr="003B1F9B">
              <w:rPr>
                <w:spacing w:val="2"/>
              </w:rPr>
              <w:t>%</w:t>
            </w:r>
          </w:p>
        </w:tc>
        <w:tc>
          <w:tcPr>
            <w:tcW w:w="1560" w:type="dxa"/>
            <w:vAlign w:val="center"/>
          </w:tcPr>
          <w:p w:rsidR="00592943" w:rsidRPr="00AA1DC2" w:rsidRDefault="00592943" w:rsidP="00592943">
            <w:pPr>
              <w:widowControl/>
              <w:autoSpaceDE/>
              <w:autoSpaceDN/>
              <w:adjustRightInd/>
              <w:jc w:val="center"/>
              <w:rPr>
                <w:sz w:val="22"/>
                <w:szCs w:val="22"/>
              </w:rPr>
            </w:pPr>
            <w:r w:rsidRPr="00AA1DC2">
              <w:rPr>
                <w:sz w:val="22"/>
                <w:szCs w:val="22"/>
              </w:rPr>
              <w:t>средний</w:t>
            </w:r>
          </w:p>
        </w:tc>
        <w:tc>
          <w:tcPr>
            <w:tcW w:w="5103" w:type="dxa"/>
            <w:gridSpan w:val="2"/>
          </w:tcPr>
          <w:p w:rsidR="00B31BBA" w:rsidRPr="00B31BBA" w:rsidRDefault="00B31BBA" w:rsidP="00B31BBA">
            <w:pPr>
              <w:jc w:val="both"/>
              <w:rPr>
                <w:rFonts w:eastAsia="Times New Roman"/>
              </w:rPr>
            </w:pPr>
            <w:r w:rsidRPr="00B31BBA">
              <w:rPr>
                <w:rFonts w:eastAsia="Times New Roman"/>
              </w:rPr>
              <w:t>За отчетный период Дворцом культуры г. Кировска было проведено 501 мероприятие с охватом аудитории 99 214 человек (статистические данные из формы 7 НК). Из них:</w:t>
            </w:r>
          </w:p>
          <w:p w:rsidR="00B31BBA" w:rsidRPr="00B31BBA" w:rsidRDefault="00B31BBA" w:rsidP="00B31BBA">
            <w:pPr>
              <w:jc w:val="both"/>
              <w:rPr>
                <w:rFonts w:eastAsia="Times New Roman"/>
              </w:rPr>
            </w:pPr>
            <w:r w:rsidRPr="00B31BBA">
              <w:rPr>
                <w:rFonts w:eastAsia="Times New Roman"/>
              </w:rPr>
              <w:t xml:space="preserve">- культурно - досуговых – 397 мероприятий, аудитория  87 109 человек; </w:t>
            </w:r>
          </w:p>
          <w:p w:rsidR="00B31BBA" w:rsidRPr="00B31BBA" w:rsidRDefault="00B31BBA" w:rsidP="00B31BBA">
            <w:pPr>
              <w:jc w:val="both"/>
              <w:rPr>
                <w:rFonts w:eastAsia="Times New Roman"/>
              </w:rPr>
            </w:pPr>
            <w:r w:rsidRPr="00B31BBA">
              <w:rPr>
                <w:rFonts w:eastAsia="Times New Roman"/>
              </w:rPr>
              <w:t>В их числе мероприятия:</w:t>
            </w:r>
          </w:p>
          <w:p w:rsidR="00B31BBA" w:rsidRPr="00B31BBA" w:rsidRDefault="00B31BBA" w:rsidP="00B31BBA">
            <w:pPr>
              <w:jc w:val="both"/>
              <w:rPr>
                <w:rFonts w:eastAsia="Times New Roman"/>
              </w:rPr>
            </w:pPr>
            <w:r w:rsidRPr="00B31BBA">
              <w:rPr>
                <w:rFonts w:eastAsia="Times New Roman"/>
              </w:rPr>
              <w:t>- для детей (до 14 лет) в рамках программы «Детство плюс» сектора КДМ по работе с детьми и мероприятия, а так же  спектакли и шоу программы для детей с участием профессиональных артистов – 51 мероприятие, аудитория 12 014человек (7 НК);</w:t>
            </w:r>
          </w:p>
          <w:p w:rsidR="00B31BBA" w:rsidRPr="00B31BBA" w:rsidRDefault="00B31BBA" w:rsidP="00B31BBA">
            <w:pPr>
              <w:jc w:val="both"/>
              <w:rPr>
                <w:rFonts w:eastAsia="Times New Roman"/>
              </w:rPr>
            </w:pPr>
            <w:r w:rsidRPr="00B31BBA">
              <w:rPr>
                <w:rFonts w:eastAsia="Times New Roman"/>
              </w:rPr>
              <w:t>-для молодёжи (от 15 до 24 лет) – 4 мероприятия, аудитория 1088 человек (7НК);</w:t>
            </w:r>
          </w:p>
          <w:p w:rsidR="00B31BBA" w:rsidRPr="00B31BBA" w:rsidRDefault="00B31BBA" w:rsidP="00B31BBA">
            <w:pPr>
              <w:jc w:val="both"/>
              <w:rPr>
                <w:rFonts w:eastAsia="Times New Roman"/>
              </w:rPr>
            </w:pPr>
            <w:r w:rsidRPr="00B31BBA">
              <w:rPr>
                <w:rFonts w:eastAsia="Times New Roman"/>
              </w:rPr>
              <w:t>- с участием инвалидов и лиц с ОВЗ – 63 мероприятие (7НК);</w:t>
            </w:r>
          </w:p>
          <w:p w:rsidR="00B31BBA" w:rsidRPr="00B31BBA" w:rsidRDefault="00B31BBA" w:rsidP="00B31BBA">
            <w:pPr>
              <w:jc w:val="both"/>
              <w:rPr>
                <w:rFonts w:eastAsia="Times New Roman"/>
              </w:rPr>
            </w:pPr>
            <w:r w:rsidRPr="00B31BBA">
              <w:rPr>
                <w:rFonts w:eastAsia="Times New Roman"/>
              </w:rPr>
              <w:t>-проведенные на платной основе – 81 мероприятие, посетило 7569 человек (7НК);</w:t>
            </w:r>
          </w:p>
          <w:p w:rsidR="00B31BBA" w:rsidRPr="00B31BBA" w:rsidRDefault="00B31BBA" w:rsidP="00443C5D">
            <w:pPr>
              <w:jc w:val="both"/>
              <w:rPr>
                <w:rFonts w:eastAsia="Times New Roman"/>
              </w:rPr>
            </w:pPr>
            <w:r w:rsidRPr="00B31BBA">
              <w:rPr>
                <w:rFonts w:eastAsia="Times New Roman"/>
              </w:rPr>
              <w:t>В том числе мероприятия, проводимые в рамках программ отделов МБУК «Дворец культуры г. Кировска»:</w:t>
            </w:r>
          </w:p>
          <w:p w:rsidR="00B31BBA" w:rsidRPr="00B31BBA" w:rsidRDefault="00B31BBA" w:rsidP="00B31BBA">
            <w:pPr>
              <w:jc w:val="both"/>
              <w:rPr>
                <w:rFonts w:eastAsia="Times New Roman"/>
              </w:rPr>
            </w:pPr>
            <w:r w:rsidRPr="00B31BBA">
              <w:rPr>
                <w:rFonts w:eastAsia="Times New Roman"/>
              </w:rPr>
              <w:t>- по программе «Толерантность»проведено целенаправленных профилактических и информационно-пропагандистских мероприятий с гражданами, наиболее подверженными воздействию идеологии терроризма–7 мероприятий, аудитория 1838 человек;</w:t>
            </w:r>
          </w:p>
          <w:p w:rsidR="00B31BBA" w:rsidRPr="00B31BBA" w:rsidRDefault="00B31BBA" w:rsidP="00B31BBA">
            <w:pPr>
              <w:jc w:val="both"/>
              <w:rPr>
                <w:rFonts w:eastAsia="Times New Roman"/>
              </w:rPr>
            </w:pPr>
            <w:r w:rsidRPr="00B31BBA">
              <w:rPr>
                <w:rFonts w:eastAsia="Times New Roman"/>
              </w:rPr>
              <w:t>- мероприятия, направленные на профилактику наркомании, антинаркотической пропаганде и году здорового образа жизни</w:t>
            </w:r>
            <w:r w:rsidR="00443C5D">
              <w:rPr>
                <w:rFonts w:eastAsia="Times New Roman"/>
              </w:rPr>
              <w:t xml:space="preserve"> </w:t>
            </w:r>
            <w:r w:rsidRPr="00B31BBA">
              <w:rPr>
                <w:rFonts w:eastAsia="Times New Roman"/>
              </w:rPr>
              <w:t>в Ленинградской области – 19,  аудитория 6020 человек;</w:t>
            </w:r>
          </w:p>
          <w:p w:rsidR="00B31BBA" w:rsidRPr="00B31BBA" w:rsidRDefault="00B31BBA" w:rsidP="00B31BBA">
            <w:pPr>
              <w:jc w:val="both"/>
              <w:rPr>
                <w:rFonts w:eastAsia="Times New Roman"/>
              </w:rPr>
            </w:pPr>
            <w:r w:rsidRPr="00B31BBA">
              <w:rPr>
                <w:rFonts w:eastAsia="Times New Roman"/>
              </w:rPr>
              <w:t>- Году театра в России было посвящено 24 мероприятия с охватом аудитории 7998 человек;</w:t>
            </w:r>
          </w:p>
          <w:p w:rsidR="00B31BBA" w:rsidRPr="00B31BBA" w:rsidRDefault="00B31BBA" w:rsidP="00B31BBA">
            <w:pPr>
              <w:jc w:val="both"/>
              <w:rPr>
                <w:rFonts w:eastAsia="Times New Roman"/>
              </w:rPr>
            </w:pPr>
            <w:r w:rsidRPr="00B31BBA">
              <w:rPr>
                <w:rFonts w:eastAsia="Times New Roman"/>
              </w:rPr>
              <w:t>- По программе «Детство плюс» сектора КДМ по работе с детьми -39 мероприятий, аудитория 8875 человек;</w:t>
            </w:r>
          </w:p>
          <w:p w:rsidR="00B31BBA" w:rsidRPr="00B31BBA" w:rsidRDefault="00B31BBA" w:rsidP="00B31BBA">
            <w:pPr>
              <w:jc w:val="both"/>
              <w:rPr>
                <w:rFonts w:eastAsia="Times New Roman"/>
              </w:rPr>
            </w:pPr>
            <w:r w:rsidRPr="00B31BBA">
              <w:rPr>
                <w:rFonts w:eastAsia="Times New Roman"/>
              </w:rPr>
              <w:t>- со старшим поколением и активом общественных формирований в рамках программы «Из поколения в поколение» - 175 мероприятия, аудитория 9830 человек;</w:t>
            </w:r>
          </w:p>
          <w:p w:rsidR="00B31BBA" w:rsidRPr="00B31BBA" w:rsidRDefault="00B31BBA" w:rsidP="00B31BBA">
            <w:pPr>
              <w:jc w:val="both"/>
              <w:rPr>
                <w:rFonts w:eastAsia="Times New Roman"/>
              </w:rPr>
            </w:pPr>
            <w:r w:rsidRPr="00B31BBA">
              <w:rPr>
                <w:rFonts w:eastAsia="Times New Roman"/>
              </w:rPr>
              <w:t>В ежегодном  областном конкурсе профессионального мастерства «Звезда культуры - 2019» народный самодеятельный коллектив театр «Радуга» стал победителем в номинации «Лучший народный коллектив самодеятельного художественного творчества года» и двое сотрудниковМБУК «ДК г.Кировска» также получили дипломы победителей в номинациях «Лучший преемник» - балетмейстер ЗКНТ ансамбля танца «Фейерверк» Юлия Цурганова и в номинации «Лучший специалист года по культурно – досуговой деятельности и развитию народного творчества» - заведующая отделом культурно-досуговых мероприятий Екатерина Генералова.</w:t>
            </w:r>
          </w:p>
          <w:p w:rsidR="00B31BBA" w:rsidRPr="00B31BBA" w:rsidRDefault="00B31BBA" w:rsidP="00B31BBA">
            <w:pPr>
              <w:jc w:val="both"/>
              <w:rPr>
                <w:rFonts w:eastAsia="Times New Roman"/>
              </w:rPr>
            </w:pPr>
            <w:r w:rsidRPr="00B31BBA">
              <w:rPr>
                <w:rFonts w:eastAsia="Times New Roman"/>
              </w:rPr>
              <w:t>За отчетный период отделом «Сельский дом культуры»п. Молодцово было проведено 117 мероприятий с охватом аудитории 3835 человек (статистические данные из формы 7 НК). Из них:</w:t>
            </w:r>
          </w:p>
          <w:p w:rsidR="00B31BBA" w:rsidRPr="00B31BBA" w:rsidRDefault="00B31BBA" w:rsidP="00B31BBA">
            <w:pPr>
              <w:jc w:val="both"/>
              <w:rPr>
                <w:rFonts w:eastAsia="Times New Roman"/>
              </w:rPr>
            </w:pPr>
            <w:r w:rsidRPr="00B31BBA">
              <w:rPr>
                <w:rFonts w:eastAsia="Times New Roman"/>
              </w:rPr>
              <w:t xml:space="preserve">- культурно-досуговых – 105 мероприятий, аудитория  3523 человека; </w:t>
            </w:r>
          </w:p>
          <w:p w:rsidR="00B31BBA" w:rsidRPr="00B31BBA" w:rsidRDefault="00B31BBA" w:rsidP="00B31BBA">
            <w:pPr>
              <w:jc w:val="both"/>
              <w:rPr>
                <w:rFonts w:eastAsia="Times New Roman"/>
              </w:rPr>
            </w:pPr>
            <w:r w:rsidRPr="00B31BBA">
              <w:rPr>
                <w:rFonts w:eastAsia="Times New Roman"/>
              </w:rPr>
              <w:t>В их числе мероприятия:</w:t>
            </w:r>
          </w:p>
          <w:p w:rsidR="00B31BBA" w:rsidRPr="00B31BBA" w:rsidRDefault="00B31BBA" w:rsidP="00B31BBA">
            <w:pPr>
              <w:jc w:val="both"/>
              <w:rPr>
                <w:rFonts w:eastAsia="Times New Roman"/>
              </w:rPr>
            </w:pPr>
            <w:r w:rsidRPr="00B31BBA">
              <w:rPr>
                <w:rFonts w:eastAsia="Times New Roman"/>
              </w:rPr>
              <w:t>- для детей (до 14 лет) – 87 мероприятий, аудитория 2549 человек (7 НК);</w:t>
            </w:r>
          </w:p>
          <w:p w:rsidR="00B31BBA" w:rsidRPr="00B31BBA" w:rsidRDefault="00B31BBA" w:rsidP="00B31BBA">
            <w:pPr>
              <w:jc w:val="both"/>
              <w:rPr>
                <w:rFonts w:eastAsia="Times New Roman"/>
              </w:rPr>
            </w:pPr>
            <w:r w:rsidRPr="00B31BBA">
              <w:rPr>
                <w:rFonts w:eastAsia="Times New Roman"/>
              </w:rPr>
              <w:t>-для молодёжи (от 15 до 24 лет) – 17 мероприятий, аудитория 600 человек (7НК);</w:t>
            </w:r>
          </w:p>
          <w:p w:rsidR="00B31BBA" w:rsidRPr="00B31BBA" w:rsidRDefault="00B31BBA" w:rsidP="00B31BBA">
            <w:pPr>
              <w:jc w:val="center"/>
              <w:rPr>
                <w:rFonts w:eastAsia="Times New Roman"/>
                <w:b/>
                <w:u w:val="single"/>
              </w:rPr>
            </w:pPr>
            <w:r w:rsidRPr="00B31BBA">
              <w:rPr>
                <w:rFonts w:eastAsia="Times New Roman"/>
                <w:b/>
                <w:u w:val="single"/>
              </w:rPr>
              <w:t>Клубные формирования,</w:t>
            </w:r>
          </w:p>
          <w:p w:rsidR="00B31BBA" w:rsidRPr="00B31BBA" w:rsidRDefault="00B31BBA" w:rsidP="00B31BBA">
            <w:pPr>
              <w:jc w:val="center"/>
              <w:rPr>
                <w:rFonts w:eastAsia="Times New Roman"/>
                <w:b/>
                <w:u w:val="single"/>
              </w:rPr>
            </w:pPr>
            <w:r w:rsidRPr="00B31BBA">
              <w:rPr>
                <w:rFonts w:eastAsia="Times New Roman"/>
                <w:b/>
                <w:u w:val="single"/>
              </w:rPr>
              <w:t>любительские объединения и клубы по интересам</w:t>
            </w:r>
          </w:p>
          <w:p w:rsidR="00B31BBA" w:rsidRPr="00B31BBA" w:rsidRDefault="00B31BBA" w:rsidP="00B31BBA">
            <w:pPr>
              <w:jc w:val="both"/>
              <w:rPr>
                <w:rFonts w:eastAsia="Times New Roman"/>
              </w:rPr>
            </w:pPr>
            <w:r w:rsidRPr="00B31BBA">
              <w:rPr>
                <w:rFonts w:eastAsia="Times New Roman"/>
              </w:rPr>
              <w:t>За отчетный период Дворцом культуры г. Кировска насчитывается 47культурно-досуговых формирований1552 участников (статистические данные формы 7НК). Из них:</w:t>
            </w:r>
          </w:p>
          <w:p w:rsidR="00B31BBA" w:rsidRPr="00B31BBA" w:rsidRDefault="00B31BBA" w:rsidP="00B31BBA">
            <w:pPr>
              <w:jc w:val="both"/>
              <w:rPr>
                <w:rFonts w:eastAsia="Times New Roman"/>
              </w:rPr>
            </w:pPr>
            <w:r w:rsidRPr="00B31BBA">
              <w:rPr>
                <w:rFonts w:eastAsia="Times New Roman"/>
              </w:rPr>
              <w:t>- 29 клубных формирований самодеятельного народного творчества, в их числе 556 участников;</w:t>
            </w:r>
          </w:p>
          <w:p w:rsidR="00B31BBA" w:rsidRPr="00B31BBA" w:rsidRDefault="00B31BBA" w:rsidP="00B31BBA">
            <w:pPr>
              <w:jc w:val="both"/>
              <w:rPr>
                <w:rFonts w:eastAsia="Times New Roman"/>
              </w:rPr>
            </w:pPr>
            <w:r w:rsidRPr="00B31BBA">
              <w:rPr>
                <w:rFonts w:eastAsia="Times New Roman"/>
              </w:rPr>
              <w:t>-16 любительских объединений 996 человек;</w:t>
            </w:r>
          </w:p>
          <w:p w:rsidR="00B31BBA" w:rsidRPr="00B31BBA" w:rsidRDefault="00B31BBA" w:rsidP="00B31BBA">
            <w:pPr>
              <w:jc w:val="both"/>
              <w:rPr>
                <w:rFonts w:eastAsia="Times New Roman"/>
              </w:rPr>
            </w:pPr>
            <w:r w:rsidRPr="00B31BBA">
              <w:rPr>
                <w:rFonts w:eastAsia="Times New Roman"/>
              </w:rPr>
              <w:t>В их числе:</w:t>
            </w:r>
          </w:p>
          <w:p w:rsidR="00B31BBA" w:rsidRPr="00B31BBA" w:rsidRDefault="00B31BBA" w:rsidP="00B31BBA">
            <w:pPr>
              <w:jc w:val="both"/>
              <w:rPr>
                <w:rFonts w:eastAsia="Times New Roman"/>
              </w:rPr>
            </w:pPr>
            <w:r w:rsidRPr="00B31BBA">
              <w:rPr>
                <w:rFonts w:eastAsia="Times New Roman"/>
              </w:rPr>
              <w:t>-для детей (до 14 лет) 22 клубных формирования,  участников 488 человека;</w:t>
            </w:r>
          </w:p>
          <w:p w:rsidR="00B31BBA" w:rsidRPr="00B31BBA" w:rsidRDefault="00B31BBA" w:rsidP="00B31BBA">
            <w:pPr>
              <w:jc w:val="both"/>
              <w:rPr>
                <w:rFonts w:eastAsia="Times New Roman"/>
              </w:rPr>
            </w:pPr>
            <w:r w:rsidRPr="00B31BBA">
              <w:rPr>
                <w:rFonts w:eastAsia="Times New Roman"/>
              </w:rPr>
              <w:t>-для молодёжи (от 15 до 24 лет) 3 клубных формирования,  участников 67 человек;</w:t>
            </w:r>
          </w:p>
          <w:p w:rsidR="00B31BBA" w:rsidRPr="00B31BBA" w:rsidRDefault="00B31BBA" w:rsidP="00B31BBA">
            <w:pPr>
              <w:jc w:val="both"/>
              <w:rPr>
                <w:rFonts w:eastAsia="Times New Roman"/>
              </w:rPr>
            </w:pPr>
            <w:r w:rsidRPr="00B31BBA">
              <w:rPr>
                <w:rFonts w:eastAsia="Times New Roman"/>
              </w:rPr>
              <w:t>-работающее на платной основе 3 клубных формирования самодеятельного народного творчества, 96 участников;</w:t>
            </w:r>
          </w:p>
          <w:p w:rsidR="00B31BBA" w:rsidRPr="00B31BBA" w:rsidRDefault="00B31BBA" w:rsidP="00B31BBA">
            <w:pPr>
              <w:jc w:val="both"/>
              <w:rPr>
                <w:rFonts w:eastAsia="Times New Roman"/>
              </w:rPr>
            </w:pPr>
            <w:r w:rsidRPr="00B31BBA">
              <w:rPr>
                <w:rFonts w:eastAsia="Times New Roman"/>
              </w:rPr>
              <w:t xml:space="preserve">В отделе «Сельский дом культуры» п. Молодцово действовало 13 культурно-досуговых  формирований 141 участник. В их числе: Любительских объединений 9 количество аудитории 107 человек; </w:t>
            </w:r>
          </w:p>
          <w:p w:rsidR="00B31BBA" w:rsidRPr="00B31BBA" w:rsidRDefault="00B31BBA" w:rsidP="00B31BBA">
            <w:pPr>
              <w:jc w:val="both"/>
              <w:rPr>
                <w:rFonts w:eastAsia="Times New Roman"/>
              </w:rPr>
            </w:pPr>
            <w:r w:rsidRPr="00B31BBA">
              <w:rPr>
                <w:rFonts w:eastAsia="Times New Roman"/>
              </w:rPr>
              <w:t>прочие клубные формирования – 4 коллектива, участников - 34 человека. Из них: 3 коллектива для детей 29 участников, 1 коллектив для молодёжи, 5 участников.</w:t>
            </w:r>
          </w:p>
          <w:p w:rsidR="00B31BBA" w:rsidRPr="00B31BBA" w:rsidRDefault="00B31BBA" w:rsidP="00B31BBA">
            <w:pPr>
              <w:jc w:val="center"/>
              <w:rPr>
                <w:rFonts w:eastAsia="Times New Roman"/>
                <w:b/>
                <w:u w:val="single"/>
              </w:rPr>
            </w:pPr>
            <w:r w:rsidRPr="00B31BBA">
              <w:rPr>
                <w:rFonts w:eastAsia="Times New Roman"/>
                <w:b/>
                <w:u w:val="single"/>
              </w:rPr>
              <w:t>Развитие народного самодеятельного творчества</w:t>
            </w:r>
          </w:p>
          <w:p w:rsidR="00B31BBA" w:rsidRPr="00B31BBA" w:rsidRDefault="00B31BBA" w:rsidP="00B31BBA">
            <w:pPr>
              <w:jc w:val="both"/>
              <w:rPr>
                <w:rFonts w:eastAsia="Times New Roman"/>
              </w:rPr>
            </w:pPr>
            <w:r w:rsidRPr="00B31BBA">
              <w:rPr>
                <w:rFonts w:eastAsia="Times New Roman"/>
              </w:rPr>
              <w:t xml:space="preserve">За отчетный период в отделе народного художественного творчества действовал 29 коллектива самодеятельного народного творчества численностью 556 человек, в том числе 1 коллектив имеет звание «заслуженный самодеятельный коллектив народного творчества», 5 коллективов носят звания «народный самодеятельный коллектив», 6 коллективов - звание «образцовый самодеятельный коллектив». </w:t>
            </w:r>
          </w:p>
          <w:p w:rsidR="00B31BBA" w:rsidRPr="00B31BBA" w:rsidRDefault="00B31BBA" w:rsidP="00B31BBA">
            <w:pPr>
              <w:jc w:val="both"/>
              <w:rPr>
                <w:rFonts w:eastAsia="Times New Roman"/>
              </w:rPr>
            </w:pPr>
            <w:r w:rsidRPr="00B31BBA">
              <w:rPr>
                <w:rFonts w:eastAsia="Times New Roman"/>
              </w:rPr>
              <w:t>В их числе: 20 детских численностью 404 человек, 3 молодежных численность 67 человек, 6 взрослых численностью 85 человек.</w:t>
            </w:r>
          </w:p>
          <w:p w:rsidR="00B31BBA" w:rsidRPr="00B31BBA" w:rsidRDefault="00B31BBA" w:rsidP="00B31BBA">
            <w:pPr>
              <w:jc w:val="both"/>
              <w:rPr>
                <w:rFonts w:eastAsia="Times New Roman"/>
                <w:b/>
                <w:i/>
                <w:u w:val="single"/>
              </w:rPr>
            </w:pPr>
            <w:r w:rsidRPr="00B31BBA">
              <w:rPr>
                <w:rFonts w:eastAsia="Times New Roman"/>
                <w:b/>
                <w:i/>
                <w:u w:val="single"/>
              </w:rPr>
              <w:t>Качественный показатель – участие в концертах, концертных программах, конкурсах -фестивалях.</w:t>
            </w:r>
          </w:p>
          <w:p w:rsidR="00B31BBA" w:rsidRPr="00B31BBA" w:rsidRDefault="00B31BBA" w:rsidP="00B31BBA">
            <w:pPr>
              <w:jc w:val="both"/>
              <w:rPr>
                <w:rFonts w:eastAsia="Times New Roman"/>
              </w:rPr>
            </w:pPr>
            <w:r w:rsidRPr="00B31BBA">
              <w:rPr>
                <w:rFonts w:eastAsia="Times New Roman"/>
              </w:rPr>
              <w:t xml:space="preserve">За 2019 год коллективы отдела народно-художественного творчества приняли участие в 192 мероприятиях различного уровня: 105мероприятийна территории МО «Кировск» и в 87мероприятиях районного, регионального, областного, всероссийского и международного значения.Самодеятельные коллективы приняли участие в конкурсах и фестивалях </w:t>
            </w:r>
          </w:p>
          <w:p w:rsidR="00B31BBA" w:rsidRPr="00B31BBA" w:rsidRDefault="00B31BBA" w:rsidP="00B31BBA">
            <w:pPr>
              <w:jc w:val="both"/>
              <w:rPr>
                <w:rFonts w:eastAsia="Times New Roman"/>
              </w:rPr>
            </w:pPr>
            <w:r w:rsidRPr="00B31BBA">
              <w:rPr>
                <w:rFonts w:eastAsia="Times New Roman"/>
              </w:rPr>
              <w:t>Из них Международных – 14, областных – 4, всероссийских и региональных (в том числе открытых) – 10, районных и городских – 6.</w:t>
            </w:r>
          </w:p>
          <w:p w:rsidR="00B31BBA" w:rsidRPr="00B31BBA" w:rsidRDefault="00B31BBA" w:rsidP="00B31BBA">
            <w:pPr>
              <w:jc w:val="both"/>
              <w:rPr>
                <w:rFonts w:eastAsia="Times New Roman"/>
              </w:rPr>
            </w:pPr>
            <w:r w:rsidRPr="00B31BBA">
              <w:rPr>
                <w:rFonts w:eastAsia="Times New Roman"/>
              </w:rPr>
              <w:t xml:space="preserve">Коллективы народного творчества  приняли участиефестивалях различного уровня на территории Республики Беларусь (г. Минск), Краснодарского края (п. Кучугуры), Республики Карелия (г. Петрозаводск), посетили г. Казань, г. Вологда, г. Суздаль, г. Великий Новгород, г. Санкт-Петербург, а т. ж. приняли участие в конкурсах-фестивалях на территории Ленинградской области.  </w:t>
            </w:r>
          </w:p>
          <w:p w:rsidR="00B31BBA" w:rsidRPr="00B31BBA" w:rsidRDefault="00B31BBA" w:rsidP="00B31BBA">
            <w:pPr>
              <w:jc w:val="both"/>
              <w:rPr>
                <w:rFonts w:eastAsia="Times New Roman"/>
              </w:rPr>
            </w:pPr>
            <w:r w:rsidRPr="00B31BBA">
              <w:rPr>
                <w:rFonts w:eastAsia="Times New Roman"/>
              </w:rPr>
              <w:t>ЗКНТ ансамбль танца «Фейерверк» и шоу-группы барабанщиц приняли участие в международном проектах - международный карнавал во Франции  г. Ницца и Испании г. Мурсия. Принимали участие в международном проекте «Самая массовая одновременная игра на барабанах»  с установлением рекорда Гиннесса в День городаСанкт-Петербурга на Невском проспекте.</w:t>
            </w:r>
          </w:p>
          <w:p w:rsidR="00B31BBA" w:rsidRPr="00B31BBA" w:rsidRDefault="00B31BBA" w:rsidP="00B31BBA">
            <w:pPr>
              <w:jc w:val="center"/>
              <w:rPr>
                <w:rFonts w:eastAsia="Times New Roman"/>
                <w:b/>
                <w:i/>
                <w:u w:val="single"/>
              </w:rPr>
            </w:pPr>
            <w:r w:rsidRPr="00B31BBA">
              <w:rPr>
                <w:rFonts w:eastAsia="Times New Roman"/>
                <w:b/>
                <w:i/>
                <w:u w:val="single"/>
              </w:rPr>
              <w:t>Результат участия творческих коллективов в международных и всероссийских фестивалях.</w:t>
            </w:r>
          </w:p>
          <w:p w:rsidR="00B31BBA" w:rsidRPr="00B31BBA" w:rsidRDefault="00B31BBA" w:rsidP="00B31BBA">
            <w:pPr>
              <w:jc w:val="both"/>
              <w:rPr>
                <w:rFonts w:eastAsia="Times New Roman"/>
              </w:rPr>
            </w:pPr>
            <w:r w:rsidRPr="00B31BBA">
              <w:rPr>
                <w:rFonts w:eastAsia="Times New Roman"/>
              </w:rPr>
              <w:t>Количество международных и всероссийских лауреатов среди коллективов самодеятельного народного творчества за отчетный год составляет - 13 коллективов, получивших дипломы лауреатов различных степеней (334 участника).</w:t>
            </w:r>
          </w:p>
          <w:p w:rsidR="00B31BBA" w:rsidRPr="00B31BBA" w:rsidRDefault="00B31BBA" w:rsidP="00B31BBA">
            <w:pPr>
              <w:jc w:val="both"/>
              <w:rPr>
                <w:rFonts w:eastAsia="Times New Roman"/>
                <w:b/>
                <w:i/>
                <w:u w:val="single"/>
              </w:rPr>
            </w:pPr>
            <w:r w:rsidRPr="00B31BBA">
              <w:rPr>
                <w:rFonts w:eastAsia="Times New Roman"/>
                <w:b/>
                <w:i/>
                <w:u w:val="single"/>
              </w:rPr>
              <w:t>Повышение профессионального уровня руководителей коллективов художественной самодеятельности.</w:t>
            </w:r>
          </w:p>
          <w:p w:rsidR="00B31BBA" w:rsidRPr="00B31BBA" w:rsidRDefault="00B31BBA" w:rsidP="00B31BBA">
            <w:pPr>
              <w:jc w:val="both"/>
              <w:rPr>
                <w:rFonts w:eastAsia="Times New Roman"/>
              </w:rPr>
            </w:pPr>
            <w:r w:rsidRPr="00B31BBA">
              <w:rPr>
                <w:rFonts w:eastAsia="Times New Roman"/>
              </w:rPr>
              <w:t xml:space="preserve">За отчетный период 6руководителей самодеятельных коллективов прошли обучение в5семинарахи творческих лабораториях. </w:t>
            </w:r>
          </w:p>
          <w:p w:rsidR="00B31BBA" w:rsidRPr="00B31BBA" w:rsidRDefault="00B31BBA" w:rsidP="00B31BBA">
            <w:pPr>
              <w:jc w:val="both"/>
              <w:rPr>
                <w:rFonts w:eastAsia="Times New Roman"/>
                <w:b/>
                <w:i/>
                <w:u w:val="single"/>
              </w:rPr>
            </w:pPr>
            <w:r w:rsidRPr="00B31BBA">
              <w:rPr>
                <w:rFonts w:eastAsia="Times New Roman"/>
                <w:b/>
                <w:i/>
                <w:u w:val="single"/>
              </w:rPr>
              <w:t>Укрепление материально-технической базы учреждения.</w:t>
            </w:r>
          </w:p>
          <w:p w:rsidR="00B31BBA" w:rsidRPr="00B31BBA" w:rsidRDefault="00B31BBA" w:rsidP="00B31BBA">
            <w:pPr>
              <w:jc w:val="both"/>
              <w:rPr>
                <w:rFonts w:eastAsia="Times New Roman"/>
              </w:rPr>
            </w:pPr>
            <w:r w:rsidRPr="00B31BBA">
              <w:rPr>
                <w:rFonts w:eastAsia="Times New Roman"/>
              </w:rPr>
              <w:t>Для ЗКНТ ансамбля танца «Фейерверк» было преобретено30 комплектов сценических костюмов - военная форма, 25 комплектов в народном стиле, 32 пары сценической обуви. Для организации мероприятий города были приобретены сценические костюмы для отдела культурно-досуговой деятельности, это анимационные костюмы для детских программ, сценические костюмы для ведущих городских мероприятий. Пополнилась материально-техническая база МБУК «ДК г. Кировска», была закуплена  мебель для гримерной комнаты, музыкальное, световое и техническое оборудование, оргтехника для работы руководителей НХТ отдела, театральный реквизит и материал для изготовления декораций для отдела КДМ.</w:t>
            </w:r>
          </w:p>
          <w:p w:rsidR="00B31BBA" w:rsidRPr="00B31BBA" w:rsidRDefault="00B31BBA" w:rsidP="00B31BBA">
            <w:pPr>
              <w:jc w:val="both"/>
              <w:rPr>
                <w:rFonts w:eastAsia="Times New Roman"/>
              </w:rPr>
            </w:pPr>
            <w:r w:rsidRPr="00B31BBA">
              <w:rPr>
                <w:rFonts w:eastAsia="Times New Roman"/>
              </w:rPr>
              <w:t>Проанализировав</w:t>
            </w:r>
            <w:r>
              <w:rPr>
                <w:rFonts w:eastAsia="Times New Roman"/>
              </w:rPr>
              <w:t xml:space="preserve"> </w:t>
            </w:r>
            <w:r w:rsidRPr="00B31BBA">
              <w:rPr>
                <w:rFonts w:eastAsia="Times New Roman"/>
              </w:rPr>
              <w:t>по форме 7НК показатели отчета организации деятельности клубных формирований и формирований самодеятельного народного творчества в 2019 году,  и сравнив их с показателями прошлого года, можно сделать следующие заключения:</w:t>
            </w:r>
          </w:p>
          <w:p w:rsidR="00B31BBA" w:rsidRPr="00B31BBA" w:rsidRDefault="00B31BBA" w:rsidP="00B31BBA">
            <w:pPr>
              <w:jc w:val="both"/>
              <w:rPr>
                <w:rFonts w:eastAsia="Times New Roman"/>
              </w:rPr>
            </w:pPr>
            <w:r w:rsidRPr="00B31BBA">
              <w:rPr>
                <w:rFonts w:eastAsia="Times New Roman"/>
              </w:rPr>
              <w:t>Показатель количества клубных формирований</w:t>
            </w:r>
            <w:r>
              <w:rPr>
                <w:rFonts w:eastAsia="Times New Roman"/>
              </w:rPr>
              <w:t xml:space="preserve"> </w:t>
            </w:r>
            <w:r w:rsidRPr="00B31BBA">
              <w:rPr>
                <w:rFonts w:eastAsia="Times New Roman"/>
              </w:rPr>
              <w:t>увеличен на одну единицу.</w:t>
            </w:r>
          </w:p>
          <w:p w:rsidR="00B31BBA" w:rsidRPr="00B31BBA" w:rsidRDefault="00B31BBA" w:rsidP="00B31BBA">
            <w:pPr>
              <w:jc w:val="both"/>
              <w:rPr>
                <w:rFonts w:eastAsia="Times New Roman"/>
              </w:rPr>
            </w:pPr>
            <w:r w:rsidRPr="00B31BBA">
              <w:rPr>
                <w:rFonts w:eastAsia="Times New Roman"/>
              </w:rPr>
              <w:t xml:space="preserve">Наполняемость коллективов художественной самодеятельности характеризуется увеличением контингента на 32 %.  </w:t>
            </w:r>
          </w:p>
          <w:p w:rsidR="00B31BBA" w:rsidRPr="00B31BBA" w:rsidRDefault="00B31BBA" w:rsidP="00B31BBA">
            <w:pPr>
              <w:jc w:val="both"/>
            </w:pPr>
            <w:r w:rsidRPr="00B31BBA">
              <w:t xml:space="preserve">43 % от общего числа участников коллективов художественной самодеятельности стали лауреатами всероссийских и международных конкурсов и фестивалей, </w:t>
            </w:r>
            <w:r w:rsidRPr="00B31BBA">
              <w:rPr>
                <w:rFonts w:eastAsia="Times New Roman"/>
              </w:rPr>
              <w:t xml:space="preserve">что говорит о качестве предоставляемых услуг.  </w:t>
            </w:r>
          </w:p>
          <w:p w:rsidR="00B31BBA" w:rsidRPr="00B31BBA" w:rsidRDefault="00B31BBA" w:rsidP="00B31BBA">
            <w:pPr>
              <w:jc w:val="both"/>
              <w:rPr>
                <w:rFonts w:eastAsia="Times New Roman"/>
              </w:rPr>
            </w:pPr>
            <w:r w:rsidRPr="00B31BBA">
              <w:rPr>
                <w:rFonts w:eastAsia="Times New Roman"/>
              </w:rPr>
              <w:t>Проанализировав показатели предоставления услуг поорганизации культурно - досуговой деятельности для населения в 2019 году,  и сравнив их с показателями прошлого года, можно сделать следующие заключения:</w:t>
            </w:r>
          </w:p>
          <w:p w:rsidR="00B31BBA" w:rsidRPr="00B31BBA" w:rsidRDefault="00B31BBA" w:rsidP="00B31BBA">
            <w:pPr>
              <w:jc w:val="both"/>
              <w:rPr>
                <w:rFonts w:eastAsia="Times New Roman"/>
              </w:rPr>
            </w:pPr>
            <w:r w:rsidRPr="00B31BBA">
              <w:rPr>
                <w:rFonts w:eastAsia="Times New Roman"/>
              </w:rPr>
              <w:t xml:space="preserve">Количество посетителей  мероприятий, проводимых Дворцом  культуры города Кировска 2019 году, увеличено на 7 %. </w:t>
            </w:r>
          </w:p>
          <w:p w:rsidR="00B31BBA" w:rsidRPr="00B31BBA" w:rsidRDefault="00B31BBA" w:rsidP="00B31BBA">
            <w:pPr>
              <w:jc w:val="both"/>
              <w:rPr>
                <w:rFonts w:eastAsia="Times New Roman"/>
              </w:rPr>
            </w:pPr>
            <w:r w:rsidRPr="00B31BBA">
              <w:rPr>
                <w:rFonts w:eastAsia="Times New Roman"/>
              </w:rPr>
              <w:t>Доход от предпринимательской деятельности учреждения  за отчетный период увеличен,  по сравнению с 2018 годом,  на 13 %.</w:t>
            </w:r>
          </w:p>
          <w:p w:rsidR="00592943" w:rsidRPr="00AA1DC2" w:rsidRDefault="00592943" w:rsidP="00E27DF9">
            <w:pPr>
              <w:jc w:val="both"/>
            </w:pPr>
          </w:p>
        </w:tc>
      </w:tr>
      <w:tr w:rsidR="00592943" w:rsidRPr="00AA1DC2" w:rsidTr="00D66EF2">
        <w:tc>
          <w:tcPr>
            <w:tcW w:w="15843" w:type="dxa"/>
            <w:gridSpan w:val="11"/>
          </w:tcPr>
          <w:p w:rsidR="00592943" w:rsidRPr="00AA1DC2" w:rsidRDefault="00592943" w:rsidP="00592943">
            <w:pPr>
              <w:widowControl/>
              <w:autoSpaceDE/>
              <w:autoSpaceDN/>
              <w:adjustRightInd/>
              <w:jc w:val="center"/>
              <w:rPr>
                <w:b/>
                <w:i/>
                <w:sz w:val="24"/>
                <w:szCs w:val="24"/>
              </w:rPr>
            </w:pPr>
            <w:r w:rsidRPr="00AA1DC2">
              <w:rPr>
                <w:b/>
                <w:i/>
                <w:sz w:val="24"/>
                <w:szCs w:val="24"/>
              </w:rPr>
              <w:t>МБУ «ЦПП г. Кировска»</w:t>
            </w:r>
          </w:p>
        </w:tc>
      </w:tr>
      <w:tr w:rsidR="00592943" w:rsidRPr="00AA1DC2" w:rsidTr="00D66EF2">
        <w:tc>
          <w:tcPr>
            <w:tcW w:w="601" w:type="dxa"/>
            <w:vAlign w:val="center"/>
          </w:tcPr>
          <w:p w:rsidR="00592943" w:rsidRPr="00AA1DC2" w:rsidRDefault="00592943" w:rsidP="002826C9">
            <w:pPr>
              <w:widowControl/>
              <w:numPr>
                <w:ilvl w:val="0"/>
                <w:numId w:val="17"/>
              </w:numPr>
              <w:autoSpaceDE/>
              <w:autoSpaceDN/>
              <w:adjustRightInd/>
              <w:ind w:left="417"/>
              <w:jc w:val="center"/>
              <w:rPr>
                <w:sz w:val="22"/>
                <w:szCs w:val="22"/>
              </w:rPr>
            </w:pPr>
          </w:p>
        </w:tc>
        <w:tc>
          <w:tcPr>
            <w:tcW w:w="3051" w:type="dxa"/>
            <w:gridSpan w:val="3"/>
            <w:vAlign w:val="center"/>
          </w:tcPr>
          <w:p w:rsidR="00592943" w:rsidRPr="00AA1DC2" w:rsidRDefault="00592943" w:rsidP="00592943">
            <w:pPr>
              <w:widowControl/>
              <w:autoSpaceDE/>
              <w:autoSpaceDN/>
              <w:adjustRightInd/>
              <w:rPr>
                <w:sz w:val="22"/>
                <w:szCs w:val="22"/>
              </w:rPr>
            </w:pPr>
            <w:r w:rsidRPr="00AA1DC2">
              <w:rPr>
                <w:b/>
              </w:rPr>
              <w:t>Программа развития и поддержки предпринимательства в муниципальном образовании "Кировск" Кировского муниципального района Ленинградской области на 2014-2017 годы</w:t>
            </w:r>
          </w:p>
        </w:tc>
        <w:tc>
          <w:tcPr>
            <w:tcW w:w="992" w:type="dxa"/>
          </w:tcPr>
          <w:p w:rsidR="00592943" w:rsidRPr="00AA1DC2" w:rsidRDefault="00592943" w:rsidP="00592943">
            <w:pPr>
              <w:widowControl/>
              <w:autoSpaceDE/>
              <w:autoSpaceDN/>
              <w:adjustRightInd/>
              <w:jc w:val="center"/>
            </w:pPr>
            <w:r w:rsidRPr="00AA1DC2">
              <w:t>04.0.00.00000</w:t>
            </w:r>
          </w:p>
        </w:tc>
        <w:tc>
          <w:tcPr>
            <w:tcW w:w="1560" w:type="dxa"/>
            <w:vAlign w:val="center"/>
          </w:tcPr>
          <w:p w:rsidR="00592943" w:rsidRPr="00677728" w:rsidRDefault="00592943" w:rsidP="00CD531A">
            <w:pPr>
              <w:jc w:val="right"/>
              <w:rPr>
                <w:b/>
                <w:bCs/>
              </w:rPr>
            </w:pPr>
            <w:r w:rsidRPr="00677728">
              <w:rPr>
                <w:b/>
                <w:bCs/>
              </w:rPr>
              <w:t>1 </w:t>
            </w:r>
            <w:r w:rsidR="00CD531A" w:rsidRPr="00677728">
              <w:rPr>
                <w:b/>
                <w:bCs/>
              </w:rPr>
              <w:t>155</w:t>
            </w:r>
            <w:r w:rsidRPr="00677728">
              <w:rPr>
                <w:b/>
                <w:bCs/>
              </w:rPr>
              <w:t>,</w:t>
            </w:r>
            <w:r w:rsidR="00CD531A" w:rsidRPr="00677728">
              <w:rPr>
                <w:b/>
                <w:bCs/>
              </w:rPr>
              <w:t>43</w:t>
            </w:r>
          </w:p>
        </w:tc>
        <w:tc>
          <w:tcPr>
            <w:tcW w:w="1701" w:type="dxa"/>
            <w:vAlign w:val="center"/>
          </w:tcPr>
          <w:p w:rsidR="00592943" w:rsidRPr="00677728" w:rsidRDefault="00592943" w:rsidP="00CD531A">
            <w:pPr>
              <w:jc w:val="right"/>
              <w:rPr>
                <w:b/>
                <w:bCs/>
              </w:rPr>
            </w:pPr>
            <w:r w:rsidRPr="00677728">
              <w:rPr>
                <w:b/>
                <w:bCs/>
              </w:rPr>
              <w:t>1 </w:t>
            </w:r>
            <w:r w:rsidR="00CD531A" w:rsidRPr="00677728">
              <w:rPr>
                <w:b/>
                <w:bCs/>
              </w:rPr>
              <w:t>110</w:t>
            </w:r>
            <w:r w:rsidRPr="00677728">
              <w:rPr>
                <w:b/>
                <w:bCs/>
              </w:rPr>
              <w:t>,</w:t>
            </w:r>
            <w:r w:rsidR="00CD531A" w:rsidRPr="00677728">
              <w:rPr>
                <w:b/>
                <w:bCs/>
              </w:rPr>
              <w:t>96</w:t>
            </w:r>
          </w:p>
        </w:tc>
        <w:tc>
          <w:tcPr>
            <w:tcW w:w="1275" w:type="dxa"/>
            <w:vAlign w:val="center"/>
          </w:tcPr>
          <w:p w:rsidR="00592943" w:rsidRPr="00677728" w:rsidRDefault="00CD531A" w:rsidP="00CD531A">
            <w:pPr>
              <w:widowControl/>
              <w:autoSpaceDE/>
              <w:autoSpaceDN/>
              <w:adjustRightInd/>
              <w:jc w:val="center"/>
            </w:pPr>
            <w:r w:rsidRPr="00677728">
              <w:t>96</w:t>
            </w:r>
            <w:r w:rsidR="00592943" w:rsidRPr="00677728">
              <w:t>%</w:t>
            </w:r>
          </w:p>
        </w:tc>
        <w:tc>
          <w:tcPr>
            <w:tcW w:w="1560" w:type="dxa"/>
            <w:vAlign w:val="center"/>
          </w:tcPr>
          <w:p w:rsidR="00592943" w:rsidRPr="00AA1DC2" w:rsidRDefault="00FB7547" w:rsidP="00592943">
            <w:pPr>
              <w:widowControl/>
              <w:autoSpaceDE/>
              <w:autoSpaceDN/>
              <w:adjustRightInd/>
              <w:jc w:val="center"/>
              <w:rPr>
                <w:sz w:val="22"/>
                <w:szCs w:val="22"/>
              </w:rPr>
            </w:pPr>
            <w:r w:rsidRPr="00AA1DC2">
              <w:rPr>
                <w:sz w:val="22"/>
                <w:szCs w:val="22"/>
              </w:rPr>
              <w:t>высокий</w:t>
            </w:r>
          </w:p>
        </w:tc>
        <w:tc>
          <w:tcPr>
            <w:tcW w:w="5103" w:type="dxa"/>
            <w:gridSpan w:val="2"/>
          </w:tcPr>
          <w:p w:rsidR="001536C6" w:rsidRPr="00AA1DC2" w:rsidRDefault="001536C6" w:rsidP="003E364E">
            <w:pPr>
              <w:jc w:val="both"/>
            </w:pPr>
            <w:r w:rsidRPr="00AA1DC2">
              <w:t>Показателями эффективности работы МБУ «Центр поддержки предпринимательства г. Кировска» являются: увеличение численности занятых в малом предпринимательстве; увеличение количества малых предприятий; расширение налогооблагаемой базы; повышение собираемости налогов; активизация деятельности малых предприятий; насыщение рынка товарами.</w:t>
            </w:r>
          </w:p>
          <w:p w:rsidR="001536C6" w:rsidRPr="00AA1DC2" w:rsidRDefault="001536C6" w:rsidP="003E364E">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1DC2">
              <w:t>О</w:t>
            </w:r>
            <w:r w:rsidRPr="00AA1DC2">
              <w:rPr>
                <w:bCs/>
              </w:rPr>
              <w:t xml:space="preserve">сновная задача </w:t>
            </w:r>
            <w:r w:rsidRPr="00AA1DC2">
              <w:t>МБУ «ЦПП г. Кировска»</w:t>
            </w:r>
            <w:r w:rsidRPr="00AA1DC2">
              <w:rPr>
                <w:bCs/>
              </w:rPr>
              <w:t xml:space="preserve"> - </w:t>
            </w:r>
            <w:r w:rsidRPr="00AA1DC2">
              <w:rPr>
                <w:bCs/>
                <w:iCs/>
              </w:rPr>
              <w:t xml:space="preserve">информационно-консультационная поддержка по различным вопросам ведения предпринимательской деятельности, а также предоставление имущественной поддержки начинающим предпринимателям. </w:t>
            </w:r>
            <w:r w:rsidRPr="00AA1DC2">
              <w:t xml:space="preserve">На территории МО «Кировск» специалистами МБУ «ЦПП г. Кировска» ведется мониторинг предприятий с одновременным консультированием работников потребительского рынка по вопросам организации торговой деятельности, общественного питания, бытовых услуг, мер поддержки малого, среднего предпринимательства. </w:t>
            </w:r>
          </w:p>
          <w:p w:rsidR="001536C6" w:rsidRPr="00AA1DC2" w:rsidRDefault="001536C6" w:rsidP="003E364E">
            <w:pPr>
              <w:jc w:val="both"/>
              <w:rPr>
                <w:bCs/>
                <w:shd w:val="clear" w:color="auto" w:fill="FFFFFF"/>
              </w:rPr>
            </w:pPr>
            <w:r w:rsidRPr="00AA1DC2">
              <w:t xml:space="preserve">Постановлением администрации МО «Кировск» от 27.11.2017 № 690 утверждена программа </w:t>
            </w:r>
            <w:r w:rsidRPr="00AA1DC2">
              <w:rPr>
                <w:bCs/>
                <w:shd w:val="clear" w:color="auto" w:fill="FFFFFF"/>
              </w:rPr>
              <w:t xml:space="preserve">«Развитие и поддержка субъектов малого и среднего предпринимательства в муниципальном образовании «Кировск» Кировского муниципального района Ленинградской области на 2018-2021 годы». </w:t>
            </w:r>
          </w:p>
          <w:p w:rsidR="003E364E" w:rsidRPr="003E364E" w:rsidRDefault="003E364E" w:rsidP="003E364E">
            <w:pPr>
              <w:jc w:val="both"/>
            </w:pPr>
            <w:r>
              <w:rPr>
                <w:szCs w:val="24"/>
              </w:rPr>
              <w:t>В 2019 году ежеквартально проводились</w:t>
            </w:r>
            <w:r w:rsidRPr="00DB127D">
              <w:rPr>
                <w:szCs w:val="24"/>
              </w:rPr>
              <w:t xml:space="preserve"> заседания </w:t>
            </w:r>
            <w:r w:rsidRPr="003E364E">
              <w:t xml:space="preserve">Совета предпринимателей. На заседаниях Совета предпринимателей рассматривались вопросы по поддержке субъектов малого предпринимательства, в частности:  </w:t>
            </w:r>
          </w:p>
          <w:p w:rsidR="003E364E" w:rsidRPr="003E364E" w:rsidRDefault="003E364E" w:rsidP="003E364E">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E364E">
              <w:t xml:space="preserve">На официальном сайте </w:t>
            </w:r>
            <w:hyperlink r:id="rId6" w:history="1">
              <w:r w:rsidRPr="003E364E">
                <w:rPr>
                  <w:rStyle w:val="ae"/>
                </w:rPr>
                <w:t>www.</w:t>
              </w:r>
              <w:r w:rsidRPr="003E364E">
                <w:rPr>
                  <w:rStyle w:val="ae"/>
                  <w:lang w:val="en-US"/>
                </w:rPr>
                <w:t>kirovsklenobl</w:t>
              </w:r>
              <w:r w:rsidRPr="003E364E">
                <w:rPr>
                  <w:rStyle w:val="ae"/>
                </w:rPr>
                <w:t>.ru</w:t>
              </w:r>
            </w:hyperlink>
            <w:r w:rsidRPr="003E364E">
              <w:t xml:space="preserve"> МО «Кировск» в разделе «Бизнес/Поддержка малого и среднего предпринимательства» регулярно размещается информация по вопросам предпринимательства, в т.ч. нормативная база, объявления о семинарах, обучающих курсах, выставках, конкурсах и т. п. </w:t>
            </w:r>
          </w:p>
          <w:p w:rsidR="003E364E" w:rsidRPr="003E364E" w:rsidRDefault="003E364E" w:rsidP="003E364E">
            <w:pPr>
              <w:jc w:val="both"/>
            </w:pPr>
            <w:r w:rsidRPr="003E364E">
              <w:t>Специалистами МБУ «ЦПП г. Кировска» проводится информационная работа с субъектами малого, среднего предпринимательства для доведения к сведению об изменениях, принятых законодательных актов, касающихся предпринимательства.</w:t>
            </w:r>
          </w:p>
          <w:p w:rsidR="003E364E" w:rsidRPr="003E364E" w:rsidRDefault="003E364E" w:rsidP="003E364E">
            <w:pPr>
              <w:jc w:val="both"/>
            </w:pPr>
            <w:r w:rsidRPr="003E364E">
              <w:t>На семинарах, проведенных для предпринимателей и в СМИ было доведено до сведения субъектов предпринимательства:</w:t>
            </w:r>
          </w:p>
          <w:p w:rsidR="003E364E" w:rsidRPr="003E364E" w:rsidRDefault="003E364E" w:rsidP="003E364E">
            <w:pPr>
              <w:jc w:val="both"/>
            </w:pPr>
            <w:r w:rsidRPr="003E364E">
              <w:t>Об изменениях от 21.03 2019 года № 302 в Постановлении Правительства РФ «О целевом обучении по образовательным программам среднего профессионального и высшего образования», Правила квоты приема на целевое обучение, установленные Правительством РФ.</w:t>
            </w:r>
          </w:p>
          <w:p w:rsidR="003E364E" w:rsidRPr="003E364E" w:rsidRDefault="003E364E" w:rsidP="003E364E">
            <w:pPr>
              <w:jc w:val="both"/>
            </w:pPr>
            <w:r w:rsidRPr="003E364E">
              <w:t>Об изменении в Закон №54-ФЗ от 22.05.2003 «Об обязательном применении контрольно-кассовой техники с 01 июля 2019 года»;</w:t>
            </w:r>
          </w:p>
          <w:p w:rsidR="003E364E" w:rsidRPr="003E364E" w:rsidRDefault="003E364E" w:rsidP="003E364E">
            <w:pPr>
              <w:jc w:val="both"/>
            </w:pPr>
            <w:r w:rsidRPr="003E364E">
              <w:t>Постановление Правительства РФ от 28.01.2019 года №50 «О продаже молочных, молочных составляющих и молоко содержащих продуктах» и др.</w:t>
            </w:r>
          </w:p>
          <w:p w:rsidR="003E364E" w:rsidRPr="003E364E" w:rsidRDefault="003E364E" w:rsidP="003E364E">
            <w:pPr>
              <w:jc w:val="both"/>
            </w:pPr>
            <w:r w:rsidRPr="003E364E">
              <w:t>Информация размещается на сайте администрации в разделе для предпринимателей о проводимые семинарах, занятиях, учебе для субъектов малого, среднего предпринимательства, а также лично и по электронному адресу.</w:t>
            </w:r>
          </w:p>
          <w:p w:rsidR="003E364E" w:rsidRPr="003E364E" w:rsidRDefault="003E364E" w:rsidP="003E364E">
            <w:pPr>
              <w:shd w:val="clear" w:color="auto" w:fill="FFFFFF"/>
              <w:jc w:val="both"/>
              <w:rPr>
                <w:rFonts w:eastAsia="Times New Roman"/>
                <w:color w:val="000000"/>
              </w:rPr>
            </w:pPr>
            <w:r w:rsidRPr="003E364E">
              <w:rPr>
                <w:rFonts w:eastAsia="Times New Roman"/>
                <w:color w:val="000000"/>
              </w:rPr>
              <w:t>продаже продовольственных товаров на розничных рынках.</w:t>
            </w:r>
          </w:p>
          <w:p w:rsidR="003E364E" w:rsidRPr="003E364E" w:rsidRDefault="003E364E" w:rsidP="003E364E">
            <w:pPr>
              <w:shd w:val="clear" w:color="auto" w:fill="FFFFFF"/>
              <w:jc w:val="both"/>
              <w:rPr>
                <w:rFonts w:eastAsia="Times New Roman"/>
                <w:color w:val="000000"/>
              </w:rPr>
            </w:pPr>
            <w:r w:rsidRPr="003E364E">
              <w:rPr>
                <w:rFonts w:eastAsia="Times New Roman"/>
                <w:color w:val="000000"/>
              </w:rPr>
              <w:t>В течении года проводится мониторинг предприятий потребительского рынка</w:t>
            </w:r>
            <w:r>
              <w:rPr>
                <w:rFonts w:eastAsia="Times New Roman"/>
                <w:color w:val="000000"/>
              </w:rPr>
              <w:t xml:space="preserve"> </w:t>
            </w:r>
            <w:r w:rsidRPr="003E364E">
              <w:rPr>
                <w:rFonts w:eastAsia="Times New Roman"/>
                <w:color w:val="000000"/>
              </w:rPr>
              <w:t xml:space="preserve">по обеспечению населения продовольственными, непродовольственными товарами и услугами. </w:t>
            </w:r>
          </w:p>
          <w:p w:rsidR="003E364E" w:rsidRPr="003E364E" w:rsidRDefault="003E364E" w:rsidP="003E364E">
            <w:pPr>
              <w:shd w:val="clear" w:color="auto" w:fill="FFFFFF"/>
              <w:jc w:val="both"/>
              <w:rPr>
                <w:rFonts w:eastAsia="Times New Roman"/>
                <w:color w:val="000000"/>
              </w:rPr>
            </w:pPr>
            <w:r w:rsidRPr="003E364E">
              <w:rPr>
                <w:rFonts w:eastAsia="Times New Roman"/>
                <w:color w:val="000000"/>
              </w:rPr>
              <w:t>Расчет ведется в соответствии с приказом комитета по развитию малого,</w:t>
            </w:r>
          </w:p>
          <w:p w:rsidR="003E364E" w:rsidRPr="003E364E" w:rsidRDefault="003E364E" w:rsidP="003E364E">
            <w:pPr>
              <w:shd w:val="clear" w:color="auto" w:fill="FFFFFF"/>
              <w:jc w:val="both"/>
              <w:rPr>
                <w:rFonts w:eastAsia="Times New Roman"/>
                <w:color w:val="000000"/>
              </w:rPr>
            </w:pPr>
            <w:r w:rsidRPr="003E364E">
              <w:rPr>
                <w:rFonts w:eastAsia="Times New Roman"/>
                <w:color w:val="000000"/>
              </w:rPr>
              <w:t>среднего бизнеса и потребительского рынка Правительства Ленинградской</w:t>
            </w:r>
            <w:r>
              <w:rPr>
                <w:rFonts w:eastAsia="Times New Roman"/>
                <w:color w:val="000000"/>
              </w:rPr>
              <w:t xml:space="preserve"> </w:t>
            </w:r>
            <w:r w:rsidRPr="003E364E">
              <w:rPr>
                <w:rFonts w:eastAsia="Times New Roman"/>
                <w:color w:val="000000"/>
              </w:rPr>
              <w:t>области от 12 декабря 2016 года № 44 «Об утверждении нормативов</w:t>
            </w:r>
            <w:r>
              <w:rPr>
                <w:rFonts w:eastAsia="Times New Roman"/>
                <w:color w:val="000000"/>
              </w:rPr>
              <w:t xml:space="preserve"> </w:t>
            </w:r>
            <w:r w:rsidRPr="003E364E">
              <w:rPr>
                <w:rFonts w:eastAsia="Times New Roman"/>
                <w:color w:val="000000"/>
              </w:rPr>
              <w:t>минимальной обеспеченности населения муниципальных образований</w:t>
            </w:r>
            <w:r>
              <w:rPr>
                <w:rFonts w:eastAsia="Times New Roman"/>
                <w:color w:val="000000"/>
              </w:rPr>
              <w:t xml:space="preserve"> </w:t>
            </w:r>
            <w:r w:rsidRPr="003E364E">
              <w:rPr>
                <w:rFonts w:eastAsia="Times New Roman"/>
                <w:color w:val="000000"/>
              </w:rPr>
              <w:t xml:space="preserve">Ленинградской области площадью торговых </w:t>
            </w:r>
          </w:p>
          <w:p w:rsidR="003E364E" w:rsidRPr="003E364E" w:rsidRDefault="003E364E" w:rsidP="003E364E">
            <w:pPr>
              <w:shd w:val="clear" w:color="auto" w:fill="FFFFFF"/>
              <w:jc w:val="both"/>
            </w:pPr>
            <w:r w:rsidRPr="003E364E">
              <w:rPr>
                <w:rFonts w:eastAsia="Times New Roman"/>
                <w:color w:val="000000"/>
              </w:rPr>
              <w:t>объектов».</w:t>
            </w:r>
            <w:r>
              <w:rPr>
                <w:rFonts w:eastAsia="Times New Roman"/>
                <w:color w:val="000000"/>
              </w:rPr>
              <w:t xml:space="preserve"> </w:t>
            </w:r>
            <w:r w:rsidRPr="003E364E">
              <w:rPr>
                <w:rFonts w:eastAsia="Times New Roman"/>
                <w:color w:val="000000"/>
              </w:rPr>
              <w:t>Из расчета, установленного для Кировского района на 1000 человек населения 592, 3 кв. м, том числе продовольственных 201,3 кв.м и непродовольственных 391 кв.м.</w:t>
            </w:r>
          </w:p>
          <w:p w:rsidR="003E364E" w:rsidRPr="003E364E" w:rsidRDefault="003E364E" w:rsidP="003E364E">
            <w:pPr>
              <w:jc w:val="both"/>
            </w:pPr>
            <w:r w:rsidRPr="003E364E">
              <w:t xml:space="preserve">Открыто за 2019 год магазины: непродовольственные «Черный кот» ИП Поляков, мебельный «Браво мебель» ИП Муретов, «Мода центр» ИП Штыкова, «Цветоторг» ИП Кныш, «Одежда от производителя» ИП Любимова; «Цветочный дворик» ИП Тарасова, «Райский сад» ИП Пономарева, магазин «Рыбак» ИП Фендорак. Продовольственные магазины: павильон «Свежее мясо» ИП Микаилов, сетевой магазин «РосАл», сетевой магазин «Магнит», магазин фермерских продуктов «Мясной» ИП Вовченко, магазин «Живое пиво»ИП Пантелева. </w:t>
            </w:r>
          </w:p>
          <w:p w:rsidR="003E364E" w:rsidRPr="003E364E" w:rsidRDefault="003E364E" w:rsidP="003E364E">
            <w:pPr>
              <w:jc w:val="both"/>
            </w:pPr>
            <w:r w:rsidRPr="003E364E">
              <w:t>Открыты новые предприятия общественного питания: пекарни ИП Топлагалцян и ИП Едигарян, кафе «Плетенка» ИП Оводов, кондитерский цех Арас» ИП Арас, кафетерий с горячей выпечкой «Плетенка» ИП Оводов, павильон «Шаверма» ИП Манукьян.</w:t>
            </w:r>
          </w:p>
          <w:p w:rsidR="003E364E" w:rsidRPr="003E364E" w:rsidRDefault="003E364E" w:rsidP="003E364E">
            <w:pPr>
              <w:jc w:val="both"/>
            </w:pPr>
            <w:r w:rsidRPr="003E364E">
              <w:t>В 2019 году открыты предприятия бытового обслуживания и медицинских услуг: ветеринарная аптека, медицинские лаборатории Инвитро, парикмахерская «Мастерская красоты», аптека «Озерки», аптека «Невис», аптека «Вита», медицинская лаборатория, станция тех. обслуживания «</w:t>
            </w:r>
            <w:r w:rsidRPr="003E364E">
              <w:rPr>
                <w:lang w:val="en-US"/>
              </w:rPr>
              <w:t>EvroAvto</w:t>
            </w:r>
            <w:r w:rsidRPr="003E364E">
              <w:t>»,мастерская шиномонтажная «Хороший Жан», ателье ИП Ермолаева, ателье ИП Казакова, гостиница «Рекорд» ООО «Бонус».</w:t>
            </w:r>
          </w:p>
          <w:p w:rsidR="003E364E" w:rsidRPr="003E364E" w:rsidRDefault="003E364E" w:rsidP="003E364E">
            <w:pPr>
              <w:jc w:val="both"/>
            </w:pPr>
            <w:r w:rsidRPr="003E364E">
              <w:t>Всего открыто торговых площадей 871кв.мпредприятий потребительского рынка, организовано 149 рабочих мест.</w:t>
            </w:r>
          </w:p>
          <w:p w:rsidR="003E364E" w:rsidRPr="003E364E" w:rsidRDefault="003E364E" w:rsidP="003E364E">
            <w:pPr>
              <w:jc w:val="both"/>
            </w:pPr>
            <w:r w:rsidRPr="003E364E">
              <w:t>Закрыто два магазина «Мир обуви» ООО «Антарис», магазин «Куриная лавка», сетевые магазины «7СемьЯ», сетевой магазин «</w:t>
            </w:r>
            <w:r w:rsidRPr="003E364E">
              <w:rPr>
                <w:lang w:val="en-US"/>
              </w:rPr>
              <w:t>DNS</w:t>
            </w:r>
            <w:r w:rsidRPr="003E364E">
              <w:t xml:space="preserve"> Ритэйл», ресторан «Пиросмани».</w:t>
            </w:r>
          </w:p>
          <w:p w:rsidR="003E364E" w:rsidRPr="003E364E" w:rsidRDefault="003E364E" w:rsidP="003E364E">
            <w:pPr>
              <w:shd w:val="clear" w:color="auto" w:fill="FFFFFF"/>
              <w:jc w:val="both"/>
              <w:rPr>
                <w:rFonts w:eastAsia="Times New Roman"/>
                <w:color w:val="000000"/>
              </w:rPr>
            </w:pPr>
            <w:r w:rsidRPr="003E364E">
              <w:t>Анализируя порядок изменения торговых предприятий на потребительском рынке можно сделать вывод, что</w:t>
            </w:r>
            <w:r w:rsidRPr="003E364E">
              <w:rPr>
                <w:rFonts w:eastAsia="Times New Roman"/>
                <w:color w:val="000000"/>
              </w:rPr>
              <w:t>причиной закрытия является высокая конкуренция,</w:t>
            </w:r>
          </w:p>
          <w:p w:rsidR="003E364E" w:rsidRPr="003E364E" w:rsidRDefault="003E364E" w:rsidP="003E364E">
            <w:pPr>
              <w:shd w:val="clear" w:color="auto" w:fill="FFFFFF"/>
              <w:jc w:val="both"/>
              <w:rPr>
                <w:rFonts w:eastAsia="Times New Roman"/>
                <w:color w:val="000000"/>
              </w:rPr>
            </w:pPr>
            <w:r w:rsidRPr="003E364E">
              <w:rPr>
                <w:rFonts w:eastAsia="Times New Roman"/>
                <w:color w:val="000000"/>
              </w:rPr>
              <w:t>экономическая неэффективность,</w:t>
            </w:r>
            <w:r>
              <w:rPr>
                <w:rFonts w:eastAsia="Times New Roman"/>
                <w:color w:val="000000"/>
              </w:rPr>
              <w:t xml:space="preserve"> </w:t>
            </w:r>
            <w:r w:rsidRPr="003E364E">
              <w:rPr>
                <w:rFonts w:eastAsia="Times New Roman"/>
                <w:color w:val="000000"/>
              </w:rPr>
              <w:t>увеличение количества объектов крупных сетевых ритейлов негативно влияет на деятельность субъектов малого бизнеса. Это приводит к снижению прибыли у малоформатной торговли и закрытию предприятий.</w:t>
            </w:r>
          </w:p>
          <w:p w:rsidR="003E364E" w:rsidRPr="003E364E" w:rsidRDefault="003E364E" w:rsidP="003E364E">
            <w:pPr>
              <w:shd w:val="clear" w:color="auto" w:fill="FFFFFF"/>
              <w:jc w:val="both"/>
            </w:pPr>
            <w:r w:rsidRPr="003E364E">
              <w:t>В частности, открытие в центре города в ТЦ «Набережный» относительно дешевого обувного магазина «Кари» привело к закрытию обувных отделов ООО «Антарис»</w:t>
            </w:r>
          </w:p>
          <w:p w:rsidR="003E364E" w:rsidRPr="003E364E" w:rsidRDefault="003E364E" w:rsidP="003E364E">
            <w:pPr>
              <w:shd w:val="clear" w:color="auto" w:fill="FFFFFF"/>
              <w:jc w:val="both"/>
              <w:rPr>
                <w:rFonts w:eastAsia="Times New Roman"/>
                <w:color w:val="000000"/>
              </w:rPr>
            </w:pPr>
            <w:r w:rsidRPr="003E364E">
              <w:rPr>
                <w:rFonts w:eastAsia="Times New Roman"/>
                <w:color w:val="000000"/>
              </w:rPr>
              <w:t>Большой популярностью пользуются магазины с интернет – сайтами и</w:t>
            </w:r>
          </w:p>
          <w:p w:rsidR="003E364E" w:rsidRPr="003E364E" w:rsidRDefault="003E364E" w:rsidP="003E364E">
            <w:pPr>
              <w:shd w:val="clear" w:color="auto" w:fill="FFFFFF"/>
              <w:jc w:val="both"/>
              <w:rPr>
                <w:rFonts w:eastAsia="Times New Roman"/>
                <w:color w:val="000000"/>
              </w:rPr>
            </w:pPr>
            <w:r w:rsidRPr="003E364E">
              <w:rPr>
                <w:rFonts w:eastAsia="Times New Roman"/>
                <w:color w:val="000000"/>
              </w:rPr>
              <w:t>магазины - аутпосты, которые дают возможность заказать товары в сети</w:t>
            </w:r>
          </w:p>
          <w:p w:rsidR="003E364E" w:rsidRPr="003E364E" w:rsidRDefault="003E364E" w:rsidP="003E364E">
            <w:pPr>
              <w:shd w:val="clear" w:color="auto" w:fill="FFFFFF"/>
              <w:jc w:val="both"/>
              <w:rPr>
                <w:rFonts w:eastAsia="Times New Roman"/>
                <w:color w:val="000000"/>
              </w:rPr>
            </w:pPr>
            <w:r w:rsidRPr="003E364E">
              <w:rPr>
                <w:rFonts w:eastAsia="Times New Roman"/>
                <w:color w:val="000000"/>
              </w:rPr>
              <w:t>интернет и получить их по месту проживания.</w:t>
            </w:r>
          </w:p>
          <w:p w:rsidR="003E364E" w:rsidRPr="003E364E" w:rsidRDefault="003E364E" w:rsidP="003E364E">
            <w:pPr>
              <w:jc w:val="both"/>
            </w:pPr>
            <w:r w:rsidRPr="003E364E">
              <w:t xml:space="preserve">     Открытие новых, современно оформленных, отдельно стоящих предприятий общественного питания приводит к закрытию малых точек общественного питания.</w:t>
            </w:r>
          </w:p>
          <w:p w:rsidR="003E364E" w:rsidRPr="003E364E" w:rsidRDefault="003E364E" w:rsidP="003E364E">
            <w:pPr>
              <w:jc w:val="both"/>
            </w:pPr>
            <w:r w:rsidRPr="003E364E">
              <w:t>Одновременно увеличивается спрос на предприятия, оказывающие услуги населению.</w:t>
            </w:r>
          </w:p>
          <w:p w:rsidR="003E364E" w:rsidRPr="003E364E" w:rsidRDefault="003E364E" w:rsidP="003E364E">
            <w:pPr>
              <w:pStyle w:val="a8"/>
              <w:spacing w:before="0" w:beforeAutospacing="0" w:after="0" w:afterAutospacing="0"/>
              <w:jc w:val="both"/>
              <w:rPr>
                <w:color w:val="000000"/>
                <w:sz w:val="20"/>
                <w:szCs w:val="20"/>
              </w:rPr>
            </w:pPr>
            <w:r w:rsidRPr="003E364E">
              <w:rPr>
                <w:color w:val="000000"/>
                <w:sz w:val="20"/>
                <w:szCs w:val="20"/>
              </w:rPr>
              <w:t>Имидж современного предпринимателя очень важный фактор укрепления конкурентных позиций, способствует успешной деятельности предприятия в долгосрочной перспективе. А это в свою очередь отражается на финансово-экономических показателях деятельности.</w:t>
            </w:r>
          </w:p>
          <w:p w:rsidR="003E364E" w:rsidRPr="003E364E" w:rsidRDefault="003E364E" w:rsidP="003E364E">
            <w:pPr>
              <w:pStyle w:val="a8"/>
              <w:spacing w:before="0" w:beforeAutospacing="0" w:after="0" w:afterAutospacing="0"/>
              <w:ind w:firstLine="426"/>
              <w:jc w:val="both"/>
              <w:rPr>
                <w:color w:val="000000"/>
                <w:sz w:val="20"/>
                <w:szCs w:val="20"/>
              </w:rPr>
            </w:pPr>
            <w:r w:rsidRPr="003E364E">
              <w:rPr>
                <w:color w:val="000000"/>
                <w:sz w:val="20"/>
                <w:szCs w:val="20"/>
              </w:rPr>
              <w:t>Предприниматели рассматривают формирование имиджа как одну из стратегических целей, которая считается такой же важной, как внедрение новых технологий, стабилизация финансов, найма персонала и расширения предпринимательской деятельности.</w:t>
            </w:r>
          </w:p>
          <w:p w:rsidR="003E364E" w:rsidRPr="003E364E" w:rsidRDefault="003E364E" w:rsidP="003E364E">
            <w:pPr>
              <w:pStyle w:val="a8"/>
              <w:spacing w:before="0" w:beforeAutospacing="0" w:after="0" w:afterAutospacing="0"/>
              <w:ind w:firstLine="426"/>
              <w:jc w:val="both"/>
              <w:rPr>
                <w:color w:val="000000"/>
                <w:sz w:val="20"/>
                <w:szCs w:val="20"/>
              </w:rPr>
            </w:pPr>
            <w:r w:rsidRPr="003E364E">
              <w:rPr>
                <w:color w:val="000000"/>
                <w:sz w:val="20"/>
                <w:szCs w:val="20"/>
              </w:rPr>
              <w:t xml:space="preserve">Для оказания помощи предпринимателям в формировании положительного имиджа  и распространения опыта их работы в газете « Неделя нашего города» и на сайте </w:t>
            </w:r>
            <w:hyperlink r:id="rId7" w:history="1">
              <w:r w:rsidRPr="003E364E">
                <w:rPr>
                  <w:rStyle w:val="ae"/>
                  <w:sz w:val="20"/>
                  <w:szCs w:val="20"/>
                  <w:lang w:val="en-US"/>
                </w:rPr>
                <w:t>www</w:t>
              </w:r>
              <w:r w:rsidRPr="003E364E">
                <w:rPr>
                  <w:rStyle w:val="ae"/>
                  <w:sz w:val="20"/>
                  <w:szCs w:val="20"/>
                </w:rPr>
                <w:t>.</w:t>
              </w:r>
              <w:r w:rsidRPr="003E364E">
                <w:rPr>
                  <w:rStyle w:val="ae"/>
                  <w:sz w:val="20"/>
                  <w:szCs w:val="20"/>
                  <w:lang w:val="en-US"/>
                </w:rPr>
                <w:t>kirovsklenobl</w:t>
              </w:r>
              <w:r w:rsidRPr="003E364E">
                <w:rPr>
                  <w:rStyle w:val="ae"/>
                  <w:sz w:val="20"/>
                  <w:szCs w:val="20"/>
                </w:rPr>
                <w:t>.</w:t>
              </w:r>
              <w:r w:rsidRPr="003E364E">
                <w:rPr>
                  <w:rStyle w:val="ae"/>
                  <w:sz w:val="20"/>
                  <w:szCs w:val="20"/>
                  <w:lang w:val="en-US"/>
                </w:rPr>
                <w:t>ru</w:t>
              </w:r>
            </w:hyperlink>
            <w:r w:rsidRPr="003E364E">
              <w:rPr>
                <w:color w:val="000000"/>
                <w:sz w:val="20"/>
                <w:szCs w:val="20"/>
              </w:rPr>
              <w:t>на бесплатной основе в рубрике «История успеха» на полный разворот газеты с фотографиями были напечатаны статьи об успешных молодых предпринимателях: в 24 января № 2 2019 года статья «Лезье как бренд» об ООО «Радуга» о производстве воды ; 7 марта 2019 г. №8 «Мыслить широко можно не только в столице» об ИП Оводове Михаиле Геннадьевиче о развитии разных видов деятельности магазина по продаже авто запчастей для грузовых автомашин, предприятий общественного питания и др.; 11 апреля 2019 года №13 статья «Тесто нужно чувствовать руками!» об ООО «Хлебное место» о производстве и реализации хлебобулочных изделий, статья «Семейный клуб «Буратино» маленькая страна с большими возможностями об ИП Сосниной Марины Юрьевной, которая развивает социальный бизнес по развитию и  дошкольного возраста, воспитанию детей дошкольного возраста; № 35 19 сентября 2019 года статья «Социальное предпринимательство в городе» о семейном бизнесе ИП Мокрецовых Дениса Викторовича и Ольги Игоревны о создании фитнес- клуба  «Крепыш» для физического развития детей;  №40 от 24 октября 2019 года  статья  «Фотография как часть жизни» о ИП Голичатове Геннадии Юрьевиче фотографе; № 45 от 28 ноября 2019 года статья «Это не просто работа, а дело жизни!» о ИП Лаптевой Наталье ее салона лечебного массажа и мастерской здоровой красоты «Мастерская Натальи Брода».</w:t>
            </w:r>
          </w:p>
          <w:p w:rsidR="003E364E" w:rsidRPr="003E364E" w:rsidRDefault="003E364E" w:rsidP="003E364E">
            <w:pPr>
              <w:pStyle w:val="a8"/>
              <w:spacing w:before="0" w:beforeAutospacing="0" w:after="0" w:afterAutospacing="0"/>
              <w:ind w:firstLine="426"/>
              <w:jc w:val="both"/>
              <w:rPr>
                <w:color w:val="000000"/>
                <w:sz w:val="20"/>
                <w:szCs w:val="20"/>
              </w:rPr>
            </w:pPr>
            <w:r w:rsidRPr="003E364E">
              <w:rPr>
                <w:color w:val="000000"/>
                <w:sz w:val="20"/>
                <w:szCs w:val="20"/>
              </w:rPr>
              <w:t>В результате публикаций статей об успешных предпринимателях и их деятельности, значительно повлияло на отношение к предпринимателям потребителей, партнеров и общественности и тем самым способствовало достижению целей предприятия, а также  увеличилось количество молодых заинтересованных людей по вопросам открытия новых предприятий и развития уже состоявшихся.</w:t>
            </w:r>
          </w:p>
          <w:p w:rsidR="003E364E" w:rsidRPr="003E364E" w:rsidRDefault="003E364E" w:rsidP="003E364E">
            <w:pPr>
              <w:pStyle w:val="a8"/>
              <w:spacing w:before="0" w:beforeAutospacing="0" w:after="0" w:afterAutospacing="0"/>
              <w:ind w:firstLine="426"/>
              <w:jc w:val="both"/>
              <w:rPr>
                <w:sz w:val="20"/>
                <w:szCs w:val="20"/>
              </w:rPr>
            </w:pPr>
            <w:r w:rsidRPr="003E364E">
              <w:rPr>
                <w:sz w:val="20"/>
                <w:szCs w:val="20"/>
              </w:rPr>
              <w:t xml:space="preserve">Администрацией МО «Кировск» на безвозмездной основе переданы МБУ «ЦПП г. Кировска» в аренду помещения площадью 419,45 кв.м. для работы «Бизнес-инкубатора», где на льготных условиях аренды стоимостью одного квадратного метра площади 126 рублей (средняя стоимость торговых площадей в г. Кировске от 700 рублей до 1200 рублей за кв.м.) размещаются начинающие предприниматели. Все офисные и производственные помещения отремонтированы, оснащены офисной мебелью, оргтехникой </w:t>
            </w:r>
            <w:r w:rsidRPr="003E364E">
              <w:rPr>
                <w:bCs/>
                <w:sz w:val="20"/>
                <w:szCs w:val="20"/>
              </w:rPr>
              <w:t>и переданы начинающим предпринимателям.</w:t>
            </w:r>
          </w:p>
          <w:p w:rsidR="003E364E" w:rsidRPr="003E364E" w:rsidRDefault="003E364E" w:rsidP="003E364E">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rsidRPr="003E364E">
              <w:t>В 2019 году для эффективного улучшения работы и предоставления более полных услуг субъектам малого и среднего предпринимательства МБУ «ЦПП г. Кировска» приобрело для оснащения лекционного зала проектор, интерактивную доску и ноутбук.</w:t>
            </w:r>
          </w:p>
          <w:p w:rsidR="003E364E" w:rsidRPr="003E364E" w:rsidRDefault="003E364E" w:rsidP="003E364E">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rsidRPr="003E364E">
              <w:t xml:space="preserve">В настоящее время в Бизнес-инкубаторе работают ООО «Нива СЕА», ИП Шельвинский П.В., ИП Гурьянов С.М., ИП Зилотов Даниил –Марк Александрович; ИП Заиникеев А.У., ООО «БЭК», ООО «Компания Биосфера»; </w:t>
            </w:r>
            <w:r w:rsidRPr="003E364E">
              <w:rPr>
                <w:rFonts w:eastAsia="Times New Roman"/>
                <w:color w:val="000000"/>
              </w:rPr>
              <w:t xml:space="preserve">ООО «Биосфера,ООО «Максиплант», ООО «НАВИ», ООО «Торговый Дом Воды». Кроме того, оказываются почтово – секретарские услуги по </w:t>
            </w:r>
            <w:r w:rsidRPr="003E364E">
              <w:rPr>
                <w:rFonts w:eastAsia="Times New Roman"/>
                <w:bCs/>
                <w:color w:val="000000"/>
              </w:rPr>
              <w:t xml:space="preserve">Договорам с ООО «ЛенСтройРесурс» №01/03 Оу-2018 от 1.03. 2018г.; ООО «Евротракт» 01/Оу-2019 год; ООО «Севзапстрой»; ООО «КлассДорСтрой», № 01/08 Оу-2018. </w:t>
            </w:r>
          </w:p>
          <w:p w:rsidR="00592943" w:rsidRPr="00AA1DC2" w:rsidRDefault="003E364E" w:rsidP="003E364E">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rsidRPr="003E364E">
              <w:t>13 декабря 2019 года проведено мероприятие, посвященное Дню предпринимателя Ленинградской области, где были подведены итоги  и награждены дипломами, грамотами лучшие предприниматели года.</w:t>
            </w:r>
          </w:p>
        </w:tc>
      </w:tr>
    </w:tbl>
    <w:p w:rsidR="007E1273" w:rsidRPr="00AA1DC2" w:rsidRDefault="007E1273" w:rsidP="007E1273">
      <w:r w:rsidRPr="00AA1DC2">
        <w:t xml:space="preserve">* - оценка эффективности реализации муниципальной программы выражается в следующих </w:t>
      </w:r>
      <w:r w:rsidR="008F1AE4" w:rsidRPr="00AA1DC2">
        <w:t xml:space="preserve">интервалах </w:t>
      </w:r>
      <w:r w:rsidRPr="00AA1DC2">
        <w:t>значений показателей:</w:t>
      </w:r>
    </w:p>
    <w:p w:rsidR="007E1273" w:rsidRPr="00AA1DC2" w:rsidRDefault="007E1273" w:rsidP="007E1273">
      <w:r w:rsidRPr="00AA1DC2">
        <w:t>-</w:t>
      </w:r>
      <w:r w:rsidR="003E364E">
        <w:t xml:space="preserve"> </w:t>
      </w:r>
      <w:r w:rsidRPr="00AA1DC2">
        <w:t>7</w:t>
      </w:r>
      <w:r w:rsidR="00633838" w:rsidRPr="00AA1DC2">
        <w:t>5</w:t>
      </w:r>
      <w:r w:rsidRPr="00AA1DC2">
        <w:t>% и менее процентов выполнения мероприятий программы - «низкий или неудовлетворительный уровень эффективности»;</w:t>
      </w:r>
    </w:p>
    <w:p w:rsidR="007E1273" w:rsidRPr="00AA1DC2" w:rsidRDefault="007E1273" w:rsidP="007E1273">
      <w:r w:rsidRPr="00AA1DC2">
        <w:t>- 80% и более</w:t>
      </w:r>
      <w:r w:rsidR="00C34DDB" w:rsidRPr="00AA1DC2">
        <w:t xml:space="preserve"> </w:t>
      </w:r>
      <w:r w:rsidR="00E129E4" w:rsidRPr="00AA1DC2">
        <w:t xml:space="preserve">процентов выполнения </w:t>
      </w:r>
      <w:r w:rsidRPr="00AA1DC2">
        <w:t>мероприяти</w:t>
      </w:r>
      <w:r w:rsidR="00E129E4" w:rsidRPr="00AA1DC2">
        <w:t xml:space="preserve">й </w:t>
      </w:r>
      <w:r w:rsidRPr="00AA1DC2">
        <w:t>программы - «средний или удовлетворительный</w:t>
      </w:r>
      <w:r w:rsidR="00DC2552" w:rsidRPr="00AA1DC2">
        <w:t xml:space="preserve"> </w:t>
      </w:r>
      <w:r w:rsidR="008F1AE4" w:rsidRPr="00AA1DC2">
        <w:t xml:space="preserve">уровень </w:t>
      </w:r>
      <w:r w:rsidRPr="00AA1DC2">
        <w:t>эффективности»;</w:t>
      </w:r>
    </w:p>
    <w:p w:rsidR="007E1273" w:rsidRPr="00AA1DC2" w:rsidRDefault="003E364E" w:rsidP="007E1273">
      <w:r>
        <w:t xml:space="preserve">- </w:t>
      </w:r>
      <w:r w:rsidR="007E1273" w:rsidRPr="00AA1DC2">
        <w:t>95% и более</w:t>
      </w:r>
      <w:r w:rsidR="00C34DDB" w:rsidRPr="00AA1DC2">
        <w:t xml:space="preserve"> </w:t>
      </w:r>
      <w:r w:rsidR="007E1273" w:rsidRPr="00AA1DC2">
        <w:t xml:space="preserve">процентов выполнения </w:t>
      </w:r>
      <w:r w:rsidR="00E129E4" w:rsidRPr="00AA1DC2">
        <w:t xml:space="preserve">мероприятий </w:t>
      </w:r>
      <w:r w:rsidR="007E1273" w:rsidRPr="00AA1DC2">
        <w:t xml:space="preserve">программы </w:t>
      </w:r>
      <w:r w:rsidR="00185385" w:rsidRPr="00AA1DC2">
        <w:t xml:space="preserve">- </w:t>
      </w:r>
      <w:r w:rsidR="007E1273" w:rsidRPr="00AA1DC2">
        <w:t>«высокий уровень эффективности».</w:t>
      </w:r>
    </w:p>
    <w:p w:rsidR="009D1045" w:rsidRPr="00AA1DC2" w:rsidRDefault="009D1045" w:rsidP="007E1273"/>
    <w:p w:rsidR="005A2C85" w:rsidRPr="00AA1DC2" w:rsidRDefault="005A2C85" w:rsidP="00C23CE5">
      <w:pPr>
        <w:rPr>
          <w:rFonts w:eastAsia="Times New Roman"/>
          <w:sz w:val="24"/>
          <w:szCs w:val="24"/>
        </w:rPr>
      </w:pPr>
    </w:p>
    <w:p w:rsidR="00F77ECB" w:rsidRPr="0052471A" w:rsidRDefault="00F77ECB" w:rsidP="00F77ECB">
      <w:pPr>
        <w:jc w:val="center"/>
        <w:rPr>
          <w:b/>
          <w:sz w:val="24"/>
          <w:szCs w:val="24"/>
        </w:rPr>
      </w:pPr>
      <w:r>
        <w:rPr>
          <w:b/>
          <w:sz w:val="24"/>
          <w:szCs w:val="24"/>
        </w:rPr>
        <w:t xml:space="preserve">Отчет о </w:t>
      </w:r>
      <w:r w:rsidRPr="0052471A">
        <w:rPr>
          <w:b/>
          <w:sz w:val="24"/>
          <w:szCs w:val="24"/>
        </w:rPr>
        <w:t>реализации муниципальной программы</w:t>
      </w:r>
      <w:r w:rsidR="008E116E">
        <w:rPr>
          <w:b/>
          <w:sz w:val="24"/>
          <w:szCs w:val="24"/>
        </w:rPr>
        <w:t xml:space="preserve"> за 2019 год</w:t>
      </w:r>
    </w:p>
    <w:p w:rsidR="00F77ECB" w:rsidRPr="00EE41BB" w:rsidRDefault="00F77ECB" w:rsidP="00F77ECB">
      <w:pPr>
        <w:jc w:val="center"/>
        <w:rPr>
          <w:sz w:val="24"/>
          <w:szCs w:val="28"/>
          <w:u w:val="single"/>
        </w:rPr>
      </w:pPr>
      <w:r w:rsidRPr="00EE41BB">
        <w:rPr>
          <w:sz w:val="24"/>
          <w:szCs w:val="28"/>
          <w:u w:val="single"/>
        </w:rPr>
        <w:t xml:space="preserve">«Содержание и обслуживание объектов </w:t>
      </w:r>
    </w:p>
    <w:p w:rsidR="00F77ECB" w:rsidRPr="00EE41BB" w:rsidRDefault="00F77ECB" w:rsidP="00F77ECB">
      <w:pPr>
        <w:jc w:val="center"/>
        <w:rPr>
          <w:sz w:val="24"/>
          <w:szCs w:val="28"/>
          <w:u w:val="single"/>
        </w:rPr>
      </w:pPr>
      <w:r w:rsidRPr="00EE41BB">
        <w:rPr>
          <w:sz w:val="24"/>
          <w:szCs w:val="28"/>
          <w:u w:val="single"/>
        </w:rPr>
        <w:t xml:space="preserve">муниципальной инфраструктуры муниципального образования «Кировск» </w:t>
      </w:r>
    </w:p>
    <w:p w:rsidR="00F77ECB" w:rsidRDefault="00F77ECB" w:rsidP="00F77ECB">
      <w:pPr>
        <w:jc w:val="center"/>
        <w:rPr>
          <w:sz w:val="24"/>
          <w:szCs w:val="28"/>
          <w:u w:val="single"/>
        </w:rPr>
      </w:pPr>
      <w:r w:rsidRPr="00EE41BB">
        <w:rPr>
          <w:sz w:val="24"/>
          <w:szCs w:val="28"/>
          <w:u w:val="single"/>
        </w:rPr>
        <w:t xml:space="preserve">Кировского муниципального района Ленинградской области» </w:t>
      </w:r>
    </w:p>
    <w:p w:rsidR="00F77ECB" w:rsidRPr="0052471A" w:rsidRDefault="00F77ECB" w:rsidP="00F77ECB">
      <w:pPr>
        <w:jc w:val="center"/>
        <w:rPr>
          <w:rFonts w:ascii="Courier New" w:hAnsi="Courier New" w:cs="Courier New"/>
        </w:rPr>
      </w:pPr>
      <w:r w:rsidRPr="0052471A">
        <w:rPr>
          <w:rFonts w:ascii="Courier New" w:hAnsi="Courier New" w:cs="Courier New"/>
        </w:rPr>
        <w:t>(наименование муниципальной программы)</w:t>
      </w:r>
    </w:p>
    <w:p w:rsidR="00F77ECB" w:rsidRPr="0052471A" w:rsidRDefault="00F77ECB" w:rsidP="00F77ECB">
      <w:pPr>
        <w:jc w:val="center"/>
        <w:rPr>
          <w:b/>
          <w:sz w:val="28"/>
          <w:szCs w:val="28"/>
        </w:rPr>
      </w:pPr>
    </w:p>
    <w:tbl>
      <w:tblPr>
        <w:tblpPr w:leftFromText="180" w:rightFromText="180" w:vertAnchor="text" w:horzAnchor="margin" w:tblpXSpec="center" w:tblpY="-380"/>
        <w:tblOverlap w:val="never"/>
        <w:tblW w:w="15384" w:type="dxa"/>
        <w:tblCellSpacing w:w="5" w:type="nil"/>
        <w:tblLayout w:type="fixed"/>
        <w:tblCellMar>
          <w:left w:w="75" w:type="dxa"/>
          <w:right w:w="75" w:type="dxa"/>
        </w:tblCellMar>
        <w:tblLook w:val="0000"/>
      </w:tblPr>
      <w:tblGrid>
        <w:gridCol w:w="540"/>
        <w:gridCol w:w="3079"/>
        <w:gridCol w:w="1276"/>
        <w:gridCol w:w="850"/>
        <w:gridCol w:w="1134"/>
        <w:gridCol w:w="993"/>
        <w:gridCol w:w="2693"/>
        <w:gridCol w:w="850"/>
        <w:gridCol w:w="1418"/>
        <w:gridCol w:w="1134"/>
        <w:gridCol w:w="1417"/>
      </w:tblGrid>
      <w:tr w:rsidR="00F77ECB" w:rsidRPr="001350DF" w:rsidTr="00F77ECB">
        <w:trPr>
          <w:trHeight w:val="900"/>
          <w:tblCellSpacing w:w="5" w:type="nil"/>
        </w:trPr>
        <w:tc>
          <w:tcPr>
            <w:tcW w:w="540" w:type="dxa"/>
            <w:vMerge w:val="restart"/>
            <w:tcBorders>
              <w:top w:val="single" w:sz="4" w:space="0" w:color="auto"/>
              <w:left w:val="single" w:sz="4" w:space="0" w:color="auto"/>
              <w:bottom w:val="single" w:sz="4" w:space="0" w:color="auto"/>
              <w:right w:val="single" w:sz="4" w:space="0" w:color="auto"/>
            </w:tcBorders>
          </w:tcPr>
          <w:p w:rsidR="00F77ECB" w:rsidRPr="0052471A" w:rsidRDefault="00F77ECB" w:rsidP="00F77ECB">
            <w:pPr>
              <w:rPr>
                <w:sz w:val="18"/>
                <w:szCs w:val="18"/>
              </w:rPr>
            </w:pPr>
            <w:r w:rsidRPr="0052471A">
              <w:rPr>
                <w:sz w:val="18"/>
                <w:szCs w:val="18"/>
              </w:rPr>
              <w:t xml:space="preserve">N  </w:t>
            </w:r>
            <w:r w:rsidRPr="0052471A">
              <w:rPr>
                <w:sz w:val="18"/>
                <w:szCs w:val="18"/>
              </w:rPr>
              <w:br/>
              <w:t>п/п</w:t>
            </w:r>
          </w:p>
        </w:tc>
        <w:tc>
          <w:tcPr>
            <w:tcW w:w="3079" w:type="dxa"/>
            <w:vMerge w:val="restart"/>
            <w:tcBorders>
              <w:top w:val="single" w:sz="4" w:space="0" w:color="auto"/>
              <w:left w:val="single" w:sz="4" w:space="0" w:color="auto"/>
              <w:bottom w:val="single" w:sz="4" w:space="0" w:color="auto"/>
              <w:right w:val="single" w:sz="4" w:space="0" w:color="auto"/>
            </w:tcBorders>
          </w:tcPr>
          <w:p w:rsidR="00F77ECB" w:rsidRPr="0052471A" w:rsidRDefault="00F77ECB" w:rsidP="00F77ECB">
            <w:pPr>
              <w:rPr>
                <w:sz w:val="18"/>
                <w:szCs w:val="18"/>
              </w:rPr>
            </w:pPr>
            <w:r w:rsidRPr="0052471A">
              <w:rPr>
                <w:sz w:val="18"/>
                <w:szCs w:val="18"/>
              </w:rPr>
              <w:t xml:space="preserve">Задачи,      </w:t>
            </w:r>
            <w:r w:rsidRPr="0052471A">
              <w:rPr>
                <w:sz w:val="18"/>
                <w:szCs w:val="18"/>
              </w:rPr>
              <w:br/>
              <w:t xml:space="preserve">направленные </w:t>
            </w:r>
            <w:r w:rsidRPr="0052471A">
              <w:rPr>
                <w:sz w:val="18"/>
                <w:szCs w:val="18"/>
              </w:rPr>
              <w:br/>
              <w:t>на достижение</w:t>
            </w:r>
            <w:r w:rsidRPr="0052471A">
              <w:rPr>
                <w:sz w:val="18"/>
                <w:szCs w:val="18"/>
              </w:rPr>
              <w:br/>
              <w:t xml:space="preserve">цели         </w:t>
            </w:r>
          </w:p>
        </w:tc>
        <w:tc>
          <w:tcPr>
            <w:tcW w:w="2126" w:type="dxa"/>
            <w:gridSpan w:val="2"/>
            <w:tcBorders>
              <w:top w:val="single" w:sz="4" w:space="0" w:color="auto"/>
              <w:left w:val="single" w:sz="4" w:space="0" w:color="auto"/>
              <w:bottom w:val="single" w:sz="4" w:space="0" w:color="auto"/>
              <w:right w:val="single" w:sz="4" w:space="0" w:color="auto"/>
            </w:tcBorders>
          </w:tcPr>
          <w:p w:rsidR="00F77ECB" w:rsidRPr="0052471A" w:rsidRDefault="00F77ECB" w:rsidP="00F77ECB">
            <w:pPr>
              <w:rPr>
                <w:sz w:val="18"/>
                <w:szCs w:val="18"/>
              </w:rPr>
            </w:pPr>
            <w:r w:rsidRPr="0052471A">
              <w:rPr>
                <w:sz w:val="18"/>
                <w:szCs w:val="18"/>
              </w:rPr>
              <w:t xml:space="preserve">Планируемый объем    </w:t>
            </w:r>
            <w:r w:rsidRPr="0052471A">
              <w:rPr>
                <w:sz w:val="18"/>
                <w:szCs w:val="18"/>
              </w:rPr>
              <w:br/>
              <w:t xml:space="preserve">финансирования на    </w:t>
            </w:r>
            <w:r w:rsidRPr="0052471A">
              <w:rPr>
                <w:sz w:val="18"/>
                <w:szCs w:val="18"/>
              </w:rPr>
              <w:br/>
              <w:t>решение данной задачи</w:t>
            </w:r>
            <w:r w:rsidRPr="0052471A">
              <w:rPr>
                <w:sz w:val="18"/>
                <w:szCs w:val="18"/>
              </w:rPr>
              <w:br/>
              <w:t xml:space="preserve">(тыс. руб.)          </w:t>
            </w:r>
          </w:p>
        </w:tc>
        <w:tc>
          <w:tcPr>
            <w:tcW w:w="2127" w:type="dxa"/>
            <w:gridSpan w:val="2"/>
            <w:tcBorders>
              <w:top w:val="single" w:sz="4" w:space="0" w:color="auto"/>
              <w:left w:val="single" w:sz="4" w:space="0" w:color="auto"/>
              <w:bottom w:val="single" w:sz="4" w:space="0" w:color="auto"/>
              <w:right w:val="single" w:sz="4" w:space="0" w:color="auto"/>
            </w:tcBorders>
          </w:tcPr>
          <w:p w:rsidR="00F77ECB" w:rsidRPr="0052471A" w:rsidRDefault="00F77ECB" w:rsidP="00F77ECB">
            <w:pPr>
              <w:rPr>
                <w:sz w:val="18"/>
                <w:szCs w:val="18"/>
              </w:rPr>
            </w:pPr>
            <w:r w:rsidRPr="0052471A">
              <w:rPr>
                <w:sz w:val="18"/>
                <w:szCs w:val="18"/>
              </w:rPr>
              <w:t xml:space="preserve">Фактический объем   </w:t>
            </w:r>
            <w:r w:rsidRPr="0052471A">
              <w:rPr>
                <w:sz w:val="18"/>
                <w:szCs w:val="18"/>
              </w:rPr>
              <w:br/>
              <w:t xml:space="preserve">финансирования      </w:t>
            </w:r>
            <w:r w:rsidRPr="0052471A">
              <w:rPr>
                <w:sz w:val="18"/>
                <w:szCs w:val="18"/>
              </w:rPr>
              <w:br/>
              <w:t xml:space="preserve">на решение данной   </w:t>
            </w:r>
            <w:r w:rsidRPr="0052471A">
              <w:rPr>
                <w:sz w:val="18"/>
                <w:szCs w:val="18"/>
              </w:rPr>
              <w:br/>
              <w:t xml:space="preserve">задачи (тыс. руб.)  </w:t>
            </w:r>
          </w:p>
        </w:tc>
        <w:tc>
          <w:tcPr>
            <w:tcW w:w="2693" w:type="dxa"/>
            <w:vMerge w:val="restart"/>
            <w:tcBorders>
              <w:top w:val="single" w:sz="4" w:space="0" w:color="auto"/>
              <w:left w:val="single" w:sz="4" w:space="0" w:color="auto"/>
              <w:right w:val="single" w:sz="4" w:space="0" w:color="auto"/>
            </w:tcBorders>
          </w:tcPr>
          <w:p w:rsidR="00F77ECB" w:rsidRPr="0052471A" w:rsidRDefault="00F77ECB" w:rsidP="00F77ECB">
            <w:pPr>
              <w:rPr>
                <w:sz w:val="18"/>
                <w:szCs w:val="18"/>
              </w:rPr>
            </w:pPr>
            <w:r w:rsidRPr="009F29C6">
              <w:rPr>
                <w:sz w:val="18"/>
                <w:szCs w:val="18"/>
              </w:rPr>
              <w:t xml:space="preserve">Количественные и/или качественные </w:t>
            </w:r>
            <w:r w:rsidRPr="0052471A">
              <w:rPr>
                <w:sz w:val="18"/>
                <w:szCs w:val="18"/>
              </w:rPr>
              <w:t xml:space="preserve">целевые </w:t>
            </w:r>
            <w:r w:rsidRPr="009F29C6">
              <w:rPr>
                <w:sz w:val="18"/>
                <w:szCs w:val="18"/>
              </w:rPr>
              <w:t xml:space="preserve">показатели, </w:t>
            </w:r>
            <w:r w:rsidRPr="0052471A">
              <w:rPr>
                <w:sz w:val="18"/>
                <w:szCs w:val="18"/>
              </w:rPr>
              <w:t>характер</w:t>
            </w:r>
            <w:r w:rsidRPr="009F29C6">
              <w:rPr>
                <w:sz w:val="18"/>
                <w:szCs w:val="18"/>
              </w:rPr>
              <w:t>изующие</w:t>
            </w:r>
            <w:r w:rsidRPr="009F29C6">
              <w:rPr>
                <w:sz w:val="18"/>
                <w:szCs w:val="18"/>
              </w:rPr>
              <w:br/>
              <w:t xml:space="preserve">достижение целей и решение </w:t>
            </w:r>
            <w:r w:rsidRPr="0052471A">
              <w:rPr>
                <w:sz w:val="18"/>
                <w:szCs w:val="18"/>
              </w:rPr>
              <w:t xml:space="preserve">задач          </w:t>
            </w:r>
          </w:p>
        </w:tc>
        <w:tc>
          <w:tcPr>
            <w:tcW w:w="850" w:type="dxa"/>
            <w:vMerge w:val="restart"/>
            <w:tcBorders>
              <w:top w:val="single" w:sz="4" w:space="0" w:color="auto"/>
              <w:left w:val="single" w:sz="4" w:space="0" w:color="auto"/>
              <w:right w:val="single" w:sz="4" w:space="0" w:color="auto"/>
            </w:tcBorders>
          </w:tcPr>
          <w:p w:rsidR="00F77ECB" w:rsidRPr="0052471A" w:rsidRDefault="00F77ECB" w:rsidP="00F77ECB">
            <w:pPr>
              <w:rPr>
                <w:sz w:val="18"/>
                <w:szCs w:val="18"/>
              </w:rPr>
            </w:pPr>
            <w:r w:rsidRPr="0052471A">
              <w:rPr>
                <w:sz w:val="18"/>
                <w:szCs w:val="18"/>
              </w:rPr>
              <w:t xml:space="preserve">Единица  </w:t>
            </w:r>
            <w:r w:rsidRPr="0052471A">
              <w:rPr>
                <w:sz w:val="18"/>
                <w:szCs w:val="18"/>
              </w:rPr>
              <w:br/>
              <w:t>измерения</w:t>
            </w:r>
          </w:p>
        </w:tc>
        <w:tc>
          <w:tcPr>
            <w:tcW w:w="1418" w:type="dxa"/>
            <w:vMerge w:val="restart"/>
            <w:tcBorders>
              <w:top w:val="single" w:sz="4" w:space="0" w:color="auto"/>
              <w:left w:val="single" w:sz="4" w:space="0" w:color="auto"/>
              <w:right w:val="single" w:sz="4" w:space="0" w:color="auto"/>
            </w:tcBorders>
          </w:tcPr>
          <w:p w:rsidR="00F77ECB" w:rsidRPr="0052471A" w:rsidRDefault="00F77ECB" w:rsidP="00F77ECB">
            <w:pPr>
              <w:rPr>
                <w:sz w:val="18"/>
                <w:szCs w:val="18"/>
              </w:rPr>
            </w:pPr>
            <w:r w:rsidRPr="009F29C6">
              <w:rPr>
                <w:sz w:val="18"/>
                <w:szCs w:val="18"/>
              </w:rPr>
              <w:t xml:space="preserve">Базовое </w:t>
            </w:r>
            <w:r w:rsidRPr="0052471A">
              <w:rPr>
                <w:sz w:val="18"/>
                <w:szCs w:val="18"/>
              </w:rPr>
              <w:t xml:space="preserve">значение     </w:t>
            </w:r>
            <w:r w:rsidRPr="0052471A">
              <w:rPr>
                <w:sz w:val="18"/>
                <w:szCs w:val="18"/>
              </w:rPr>
              <w:br/>
              <w:t xml:space="preserve">показателя   </w:t>
            </w:r>
            <w:r w:rsidRPr="0052471A">
              <w:rPr>
                <w:sz w:val="18"/>
                <w:szCs w:val="18"/>
              </w:rPr>
              <w:br/>
              <w:t xml:space="preserve">(на начало   </w:t>
            </w:r>
            <w:r w:rsidRPr="0052471A">
              <w:rPr>
                <w:sz w:val="18"/>
                <w:szCs w:val="18"/>
              </w:rPr>
              <w:br/>
              <w:t xml:space="preserve">реализации   </w:t>
            </w:r>
            <w:r w:rsidRPr="0052471A">
              <w:rPr>
                <w:sz w:val="18"/>
                <w:szCs w:val="18"/>
              </w:rPr>
              <w:br/>
              <w:t>муниципальной</w:t>
            </w:r>
            <w:r w:rsidRPr="0052471A">
              <w:rPr>
                <w:sz w:val="18"/>
                <w:szCs w:val="18"/>
              </w:rPr>
              <w:br/>
              <w:t xml:space="preserve">программы)   </w:t>
            </w:r>
          </w:p>
        </w:tc>
        <w:tc>
          <w:tcPr>
            <w:tcW w:w="1134" w:type="dxa"/>
            <w:vMerge w:val="restart"/>
            <w:tcBorders>
              <w:top w:val="single" w:sz="4" w:space="0" w:color="auto"/>
              <w:left w:val="single" w:sz="4" w:space="0" w:color="auto"/>
              <w:right w:val="single" w:sz="4" w:space="0" w:color="auto"/>
            </w:tcBorders>
          </w:tcPr>
          <w:p w:rsidR="00F77ECB" w:rsidRPr="0052471A" w:rsidRDefault="00F77ECB" w:rsidP="00F77ECB">
            <w:pPr>
              <w:rPr>
                <w:sz w:val="18"/>
                <w:szCs w:val="18"/>
              </w:rPr>
            </w:pPr>
            <w:r w:rsidRPr="0052471A">
              <w:rPr>
                <w:sz w:val="18"/>
                <w:szCs w:val="18"/>
              </w:rPr>
              <w:t>Планируемое</w:t>
            </w:r>
            <w:r w:rsidRPr="0052471A">
              <w:rPr>
                <w:sz w:val="18"/>
                <w:szCs w:val="18"/>
              </w:rPr>
              <w:br/>
              <w:t xml:space="preserve">значение   </w:t>
            </w:r>
            <w:r w:rsidRPr="0052471A">
              <w:rPr>
                <w:sz w:val="18"/>
                <w:szCs w:val="18"/>
              </w:rPr>
              <w:br/>
              <w:t xml:space="preserve">показателя </w:t>
            </w:r>
            <w:r w:rsidRPr="0052471A">
              <w:rPr>
                <w:sz w:val="18"/>
                <w:szCs w:val="18"/>
              </w:rPr>
              <w:br/>
              <w:t>на 20</w:t>
            </w:r>
            <w:r w:rsidRPr="009F29C6">
              <w:rPr>
                <w:sz w:val="18"/>
                <w:szCs w:val="18"/>
                <w:u w:val="single"/>
              </w:rPr>
              <w:t>1</w:t>
            </w:r>
            <w:r>
              <w:rPr>
                <w:sz w:val="18"/>
                <w:szCs w:val="18"/>
                <w:u w:val="single"/>
              </w:rPr>
              <w:t>9</w:t>
            </w:r>
            <w:r w:rsidRPr="0052471A">
              <w:rPr>
                <w:sz w:val="18"/>
                <w:szCs w:val="18"/>
              </w:rPr>
              <w:t xml:space="preserve">   </w:t>
            </w:r>
          </w:p>
        </w:tc>
        <w:tc>
          <w:tcPr>
            <w:tcW w:w="1417" w:type="dxa"/>
            <w:vMerge w:val="restart"/>
            <w:tcBorders>
              <w:top w:val="single" w:sz="4" w:space="0" w:color="auto"/>
              <w:left w:val="single" w:sz="4" w:space="0" w:color="auto"/>
              <w:right w:val="single" w:sz="4" w:space="0" w:color="auto"/>
            </w:tcBorders>
          </w:tcPr>
          <w:p w:rsidR="00F77ECB" w:rsidRPr="0052471A" w:rsidRDefault="00F77ECB" w:rsidP="00F77ECB">
            <w:pPr>
              <w:rPr>
                <w:sz w:val="18"/>
                <w:szCs w:val="18"/>
              </w:rPr>
            </w:pPr>
            <w:r w:rsidRPr="0052471A">
              <w:rPr>
                <w:sz w:val="18"/>
                <w:szCs w:val="18"/>
              </w:rPr>
              <w:t>Достигнутое</w:t>
            </w:r>
            <w:r w:rsidRPr="0052471A">
              <w:rPr>
                <w:sz w:val="18"/>
                <w:szCs w:val="18"/>
              </w:rPr>
              <w:br/>
              <w:t xml:space="preserve">значение   </w:t>
            </w:r>
            <w:r w:rsidRPr="0052471A">
              <w:rPr>
                <w:sz w:val="18"/>
                <w:szCs w:val="18"/>
              </w:rPr>
              <w:br/>
              <w:t xml:space="preserve">показателя </w:t>
            </w:r>
            <w:r w:rsidRPr="0052471A">
              <w:rPr>
                <w:sz w:val="18"/>
                <w:szCs w:val="18"/>
              </w:rPr>
              <w:br/>
              <w:t>за 20</w:t>
            </w:r>
            <w:r w:rsidRPr="009F29C6">
              <w:rPr>
                <w:sz w:val="18"/>
                <w:szCs w:val="18"/>
                <w:u w:val="single"/>
              </w:rPr>
              <w:t>1</w:t>
            </w:r>
            <w:r>
              <w:rPr>
                <w:sz w:val="18"/>
                <w:szCs w:val="18"/>
                <w:u w:val="single"/>
              </w:rPr>
              <w:t>9</w:t>
            </w:r>
            <w:r w:rsidRPr="0052471A">
              <w:rPr>
                <w:sz w:val="18"/>
                <w:szCs w:val="18"/>
              </w:rPr>
              <w:t xml:space="preserve">   </w:t>
            </w:r>
          </w:p>
        </w:tc>
      </w:tr>
      <w:tr w:rsidR="00F77ECB" w:rsidRPr="001350DF" w:rsidTr="00F77ECB">
        <w:trPr>
          <w:trHeight w:val="253"/>
          <w:tblCellSpacing w:w="5" w:type="nil"/>
        </w:trPr>
        <w:tc>
          <w:tcPr>
            <w:tcW w:w="540" w:type="dxa"/>
            <w:vMerge/>
            <w:tcBorders>
              <w:left w:val="single" w:sz="4" w:space="0" w:color="auto"/>
              <w:bottom w:val="single" w:sz="4" w:space="0" w:color="auto"/>
              <w:right w:val="single" w:sz="4" w:space="0" w:color="auto"/>
            </w:tcBorders>
          </w:tcPr>
          <w:p w:rsidR="00F77ECB" w:rsidRPr="0052471A" w:rsidRDefault="00F77ECB" w:rsidP="00F77ECB">
            <w:pPr>
              <w:rPr>
                <w:sz w:val="18"/>
                <w:szCs w:val="18"/>
              </w:rPr>
            </w:pPr>
          </w:p>
        </w:tc>
        <w:tc>
          <w:tcPr>
            <w:tcW w:w="3079" w:type="dxa"/>
            <w:vMerge/>
            <w:tcBorders>
              <w:left w:val="single" w:sz="4" w:space="0" w:color="auto"/>
              <w:bottom w:val="single" w:sz="4" w:space="0" w:color="auto"/>
              <w:right w:val="single" w:sz="4" w:space="0" w:color="auto"/>
            </w:tcBorders>
          </w:tcPr>
          <w:p w:rsidR="00F77ECB" w:rsidRPr="0052471A" w:rsidRDefault="00F77ECB" w:rsidP="00F77ECB">
            <w:pPr>
              <w:rPr>
                <w:sz w:val="18"/>
                <w:szCs w:val="18"/>
              </w:rPr>
            </w:pPr>
          </w:p>
        </w:tc>
        <w:tc>
          <w:tcPr>
            <w:tcW w:w="1276" w:type="dxa"/>
            <w:tcBorders>
              <w:left w:val="single" w:sz="4" w:space="0" w:color="auto"/>
              <w:bottom w:val="single" w:sz="4" w:space="0" w:color="auto"/>
              <w:right w:val="single" w:sz="4" w:space="0" w:color="auto"/>
            </w:tcBorders>
          </w:tcPr>
          <w:p w:rsidR="00F77ECB" w:rsidRPr="0052471A" w:rsidRDefault="00F77ECB" w:rsidP="00F77ECB">
            <w:pPr>
              <w:rPr>
                <w:sz w:val="18"/>
                <w:szCs w:val="18"/>
              </w:rPr>
            </w:pPr>
            <w:r w:rsidRPr="0052471A">
              <w:rPr>
                <w:sz w:val="18"/>
                <w:szCs w:val="18"/>
              </w:rPr>
              <w:t>Бюджет  МО</w:t>
            </w:r>
          </w:p>
        </w:tc>
        <w:tc>
          <w:tcPr>
            <w:tcW w:w="850" w:type="dxa"/>
            <w:tcBorders>
              <w:left w:val="single" w:sz="4" w:space="0" w:color="auto"/>
              <w:bottom w:val="single" w:sz="4" w:space="0" w:color="auto"/>
              <w:right w:val="single" w:sz="4" w:space="0" w:color="auto"/>
            </w:tcBorders>
          </w:tcPr>
          <w:p w:rsidR="00F77ECB" w:rsidRPr="0052471A" w:rsidRDefault="00F77ECB" w:rsidP="00F77ECB">
            <w:pPr>
              <w:rPr>
                <w:sz w:val="18"/>
                <w:szCs w:val="18"/>
              </w:rPr>
            </w:pPr>
            <w:r w:rsidRPr="0052471A">
              <w:rPr>
                <w:sz w:val="18"/>
                <w:szCs w:val="18"/>
              </w:rPr>
              <w:t xml:space="preserve">Другие    </w:t>
            </w:r>
            <w:r w:rsidRPr="0052471A">
              <w:rPr>
                <w:sz w:val="18"/>
                <w:szCs w:val="18"/>
              </w:rPr>
              <w:br/>
              <w:t xml:space="preserve">источники </w:t>
            </w:r>
          </w:p>
        </w:tc>
        <w:tc>
          <w:tcPr>
            <w:tcW w:w="1134" w:type="dxa"/>
            <w:tcBorders>
              <w:left w:val="single" w:sz="4" w:space="0" w:color="auto"/>
              <w:bottom w:val="single" w:sz="4" w:space="0" w:color="auto"/>
              <w:right w:val="single" w:sz="4" w:space="0" w:color="auto"/>
            </w:tcBorders>
          </w:tcPr>
          <w:p w:rsidR="00F77ECB" w:rsidRPr="0052471A" w:rsidRDefault="00F77ECB" w:rsidP="00F77ECB">
            <w:pPr>
              <w:rPr>
                <w:sz w:val="18"/>
                <w:szCs w:val="18"/>
              </w:rPr>
            </w:pPr>
            <w:r w:rsidRPr="0052471A">
              <w:rPr>
                <w:sz w:val="18"/>
                <w:szCs w:val="18"/>
              </w:rPr>
              <w:t>Бюджет М</w:t>
            </w:r>
            <w:r>
              <w:rPr>
                <w:sz w:val="18"/>
                <w:szCs w:val="18"/>
              </w:rPr>
              <w:t>О</w:t>
            </w:r>
          </w:p>
        </w:tc>
        <w:tc>
          <w:tcPr>
            <w:tcW w:w="993" w:type="dxa"/>
            <w:tcBorders>
              <w:left w:val="single" w:sz="4" w:space="0" w:color="auto"/>
              <w:bottom w:val="single" w:sz="4" w:space="0" w:color="auto"/>
              <w:right w:val="single" w:sz="4" w:space="0" w:color="auto"/>
            </w:tcBorders>
          </w:tcPr>
          <w:p w:rsidR="00F77ECB" w:rsidRPr="0052471A" w:rsidRDefault="00F77ECB" w:rsidP="00F77ECB">
            <w:pPr>
              <w:rPr>
                <w:sz w:val="18"/>
                <w:szCs w:val="18"/>
              </w:rPr>
            </w:pPr>
            <w:r w:rsidRPr="0052471A">
              <w:rPr>
                <w:sz w:val="18"/>
                <w:szCs w:val="18"/>
              </w:rPr>
              <w:t xml:space="preserve">Другие   </w:t>
            </w:r>
            <w:r w:rsidRPr="0052471A">
              <w:rPr>
                <w:sz w:val="18"/>
                <w:szCs w:val="18"/>
              </w:rPr>
              <w:br/>
              <w:t>источники</w:t>
            </w:r>
          </w:p>
        </w:tc>
        <w:tc>
          <w:tcPr>
            <w:tcW w:w="2693" w:type="dxa"/>
            <w:vMerge/>
            <w:tcBorders>
              <w:left w:val="single" w:sz="4" w:space="0" w:color="auto"/>
              <w:bottom w:val="single" w:sz="4" w:space="0" w:color="auto"/>
              <w:right w:val="single" w:sz="4" w:space="0" w:color="auto"/>
            </w:tcBorders>
          </w:tcPr>
          <w:p w:rsidR="00F77ECB" w:rsidRPr="0052471A" w:rsidRDefault="00F77ECB" w:rsidP="00F77ECB">
            <w:pPr>
              <w:rPr>
                <w:sz w:val="18"/>
                <w:szCs w:val="18"/>
              </w:rPr>
            </w:pPr>
          </w:p>
        </w:tc>
        <w:tc>
          <w:tcPr>
            <w:tcW w:w="850" w:type="dxa"/>
            <w:vMerge/>
            <w:tcBorders>
              <w:left w:val="single" w:sz="4" w:space="0" w:color="auto"/>
              <w:bottom w:val="single" w:sz="4" w:space="0" w:color="auto"/>
              <w:right w:val="single" w:sz="4" w:space="0" w:color="auto"/>
            </w:tcBorders>
          </w:tcPr>
          <w:p w:rsidR="00F77ECB" w:rsidRPr="0052471A" w:rsidRDefault="00F77ECB" w:rsidP="00F77ECB">
            <w:pPr>
              <w:rPr>
                <w:sz w:val="18"/>
                <w:szCs w:val="18"/>
              </w:rPr>
            </w:pPr>
          </w:p>
        </w:tc>
        <w:tc>
          <w:tcPr>
            <w:tcW w:w="1418" w:type="dxa"/>
            <w:vMerge/>
            <w:tcBorders>
              <w:left w:val="single" w:sz="4" w:space="0" w:color="auto"/>
              <w:bottom w:val="single" w:sz="4" w:space="0" w:color="auto"/>
              <w:right w:val="single" w:sz="4" w:space="0" w:color="auto"/>
            </w:tcBorders>
          </w:tcPr>
          <w:p w:rsidR="00F77ECB" w:rsidRPr="0052471A" w:rsidRDefault="00F77ECB" w:rsidP="00F77ECB">
            <w:pPr>
              <w:rPr>
                <w:sz w:val="18"/>
                <w:szCs w:val="18"/>
              </w:rPr>
            </w:pPr>
          </w:p>
        </w:tc>
        <w:tc>
          <w:tcPr>
            <w:tcW w:w="1134" w:type="dxa"/>
            <w:vMerge/>
            <w:tcBorders>
              <w:left w:val="single" w:sz="4" w:space="0" w:color="auto"/>
              <w:bottom w:val="single" w:sz="4" w:space="0" w:color="auto"/>
              <w:right w:val="single" w:sz="4" w:space="0" w:color="auto"/>
            </w:tcBorders>
          </w:tcPr>
          <w:p w:rsidR="00F77ECB" w:rsidRPr="0052471A" w:rsidRDefault="00F77ECB" w:rsidP="00F77ECB">
            <w:pPr>
              <w:rPr>
                <w:sz w:val="18"/>
                <w:szCs w:val="18"/>
              </w:rPr>
            </w:pPr>
          </w:p>
        </w:tc>
        <w:tc>
          <w:tcPr>
            <w:tcW w:w="1417" w:type="dxa"/>
            <w:vMerge/>
            <w:tcBorders>
              <w:left w:val="single" w:sz="4" w:space="0" w:color="auto"/>
              <w:bottom w:val="single" w:sz="4" w:space="0" w:color="auto"/>
              <w:right w:val="single" w:sz="4" w:space="0" w:color="auto"/>
            </w:tcBorders>
          </w:tcPr>
          <w:p w:rsidR="00F77ECB" w:rsidRPr="0052471A" w:rsidRDefault="00F77ECB" w:rsidP="00F77ECB">
            <w:pPr>
              <w:rPr>
                <w:sz w:val="18"/>
                <w:szCs w:val="18"/>
              </w:rPr>
            </w:pPr>
          </w:p>
        </w:tc>
      </w:tr>
      <w:tr w:rsidR="00F77ECB" w:rsidRPr="001350DF" w:rsidTr="00F77ECB">
        <w:trPr>
          <w:tblCellSpacing w:w="5" w:type="nil"/>
        </w:trPr>
        <w:tc>
          <w:tcPr>
            <w:tcW w:w="540" w:type="dxa"/>
            <w:tcBorders>
              <w:left w:val="single" w:sz="4" w:space="0" w:color="auto"/>
              <w:bottom w:val="single" w:sz="4" w:space="0" w:color="auto"/>
              <w:right w:val="single" w:sz="4" w:space="0" w:color="auto"/>
            </w:tcBorders>
            <w:vAlign w:val="center"/>
          </w:tcPr>
          <w:p w:rsidR="00F77ECB" w:rsidRPr="0052471A" w:rsidRDefault="00F77ECB" w:rsidP="00F77ECB">
            <w:pPr>
              <w:jc w:val="center"/>
              <w:rPr>
                <w:sz w:val="18"/>
                <w:szCs w:val="18"/>
              </w:rPr>
            </w:pPr>
            <w:r w:rsidRPr="0052471A">
              <w:rPr>
                <w:sz w:val="18"/>
                <w:szCs w:val="18"/>
              </w:rPr>
              <w:t>1</w:t>
            </w:r>
          </w:p>
        </w:tc>
        <w:tc>
          <w:tcPr>
            <w:tcW w:w="3079" w:type="dxa"/>
            <w:tcBorders>
              <w:left w:val="single" w:sz="4" w:space="0" w:color="auto"/>
              <w:bottom w:val="single" w:sz="4" w:space="0" w:color="auto"/>
              <w:right w:val="single" w:sz="4" w:space="0" w:color="auto"/>
            </w:tcBorders>
            <w:vAlign w:val="center"/>
          </w:tcPr>
          <w:p w:rsidR="00F77ECB" w:rsidRPr="0052471A" w:rsidRDefault="00F77ECB" w:rsidP="00F77ECB">
            <w:pPr>
              <w:jc w:val="center"/>
              <w:rPr>
                <w:sz w:val="18"/>
                <w:szCs w:val="18"/>
              </w:rPr>
            </w:pPr>
            <w:r w:rsidRPr="0052471A">
              <w:rPr>
                <w:sz w:val="18"/>
                <w:szCs w:val="18"/>
              </w:rPr>
              <w:t>2</w:t>
            </w:r>
          </w:p>
        </w:tc>
        <w:tc>
          <w:tcPr>
            <w:tcW w:w="1276" w:type="dxa"/>
            <w:tcBorders>
              <w:left w:val="single" w:sz="4" w:space="0" w:color="auto"/>
              <w:bottom w:val="single" w:sz="4" w:space="0" w:color="auto"/>
              <w:right w:val="single" w:sz="4" w:space="0" w:color="auto"/>
            </w:tcBorders>
            <w:vAlign w:val="center"/>
          </w:tcPr>
          <w:p w:rsidR="00F77ECB" w:rsidRPr="0052471A" w:rsidRDefault="00F77ECB" w:rsidP="00F77ECB">
            <w:pPr>
              <w:jc w:val="center"/>
              <w:rPr>
                <w:sz w:val="18"/>
                <w:szCs w:val="18"/>
              </w:rPr>
            </w:pPr>
            <w:r w:rsidRPr="0052471A">
              <w:rPr>
                <w:sz w:val="18"/>
                <w:szCs w:val="18"/>
              </w:rPr>
              <w:t>3</w:t>
            </w:r>
          </w:p>
        </w:tc>
        <w:tc>
          <w:tcPr>
            <w:tcW w:w="850" w:type="dxa"/>
            <w:tcBorders>
              <w:left w:val="single" w:sz="4" w:space="0" w:color="auto"/>
              <w:bottom w:val="single" w:sz="4" w:space="0" w:color="auto"/>
              <w:right w:val="single" w:sz="4" w:space="0" w:color="auto"/>
            </w:tcBorders>
            <w:vAlign w:val="center"/>
          </w:tcPr>
          <w:p w:rsidR="00F77ECB" w:rsidRPr="0052471A" w:rsidRDefault="00F77ECB" w:rsidP="00F77ECB">
            <w:pPr>
              <w:jc w:val="center"/>
              <w:rPr>
                <w:sz w:val="18"/>
                <w:szCs w:val="18"/>
              </w:rPr>
            </w:pPr>
            <w:r w:rsidRPr="0052471A">
              <w:rPr>
                <w:sz w:val="18"/>
                <w:szCs w:val="18"/>
              </w:rPr>
              <w:t>4</w:t>
            </w:r>
          </w:p>
        </w:tc>
        <w:tc>
          <w:tcPr>
            <w:tcW w:w="1134" w:type="dxa"/>
            <w:tcBorders>
              <w:left w:val="single" w:sz="4" w:space="0" w:color="auto"/>
              <w:bottom w:val="single" w:sz="4" w:space="0" w:color="auto"/>
              <w:right w:val="single" w:sz="4" w:space="0" w:color="auto"/>
            </w:tcBorders>
            <w:vAlign w:val="center"/>
          </w:tcPr>
          <w:p w:rsidR="00F77ECB" w:rsidRPr="0052471A" w:rsidRDefault="00F77ECB" w:rsidP="00F77ECB">
            <w:pPr>
              <w:jc w:val="center"/>
              <w:rPr>
                <w:sz w:val="18"/>
                <w:szCs w:val="18"/>
              </w:rPr>
            </w:pPr>
            <w:r w:rsidRPr="0052471A">
              <w:rPr>
                <w:sz w:val="18"/>
                <w:szCs w:val="18"/>
              </w:rPr>
              <w:t>5</w:t>
            </w:r>
          </w:p>
        </w:tc>
        <w:tc>
          <w:tcPr>
            <w:tcW w:w="993" w:type="dxa"/>
            <w:tcBorders>
              <w:left w:val="single" w:sz="4" w:space="0" w:color="auto"/>
              <w:bottom w:val="single" w:sz="4" w:space="0" w:color="auto"/>
              <w:right w:val="single" w:sz="4" w:space="0" w:color="auto"/>
            </w:tcBorders>
            <w:vAlign w:val="center"/>
          </w:tcPr>
          <w:p w:rsidR="00F77ECB" w:rsidRPr="0052471A" w:rsidRDefault="00F77ECB" w:rsidP="00F77ECB">
            <w:pPr>
              <w:jc w:val="center"/>
              <w:rPr>
                <w:sz w:val="18"/>
                <w:szCs w:val="18"/>
              </w:rPr>
            </w:pPr>
            <w:r w:rsidRPr="0052471A">
              <w:rPr>
                <w:sz w:val="18"/>
                <w:szCs w:val="18"/>
              </w:rPr>
              <w:t>6</w:t>
            </w:r>
          </w:p>
        </w:tc>
        <w:tc>
          <w:tcPr>
            <w:tcW w:w="2693" w:type="dxa"/>
            <w:tcBorders>
              <w:left w:val="single" w:sz="4" w:space="0" w:color="auto"/>
              <w:bottom w:val="single" w:sz="4" w:space="0" w:color="auto"/>
              <w:right w:val="single" w:sz="4" w:space="0" w:color="auto"/>
            </w:tcBorders>
            <w:vAlign w:val="center"/>
          </w:tcPr>
          <w:p w:rsidR="00F77ECB" w:rsidRPr="0052471A" w:rsidRDefault="00F77ECB" w:rsidP="00F77ECB">
            <w:pPr>
              <w:jc w:val="center"/>
              <w:rPr>
                <w:sz w:val="18"/>
                <w:szCs w:val="18"/>
              </w:rPr>
            </w:pPr>
            <w:r w:rsidRPr="0052471A">
              <w:rPr>
                <w:sz w:val="18"/>
                <w:szCs w:val="18"/>
              </w:rPr>
              <w:t>7</w:t>
            </w:r>
          </w:p>
        </w:tc>
        <w:tc>
          <w:tcPr>
            <w:tcW w:w="850" w:type="dxa"/>
            <w:tcBorders>
              <w:left w:val="single" w:sz="4" w:space="0" w:color="auto"/>
              <w:bottom w:val="single" w:sz="4" w:space="0" w:color="auto"/>
              <w:right w:val="single" w:sz="4" w:space="0" w:color="auto"/>
            </w:tcBorders>
            <w:vAlign w:val="center"/>
          </w:tcPr>
          <w:p w:rsidR="00F77ECB" w:rsidRPr="0052471A" w:rsidRDefault="00F77ECB" w:rsidP="00F77ECB">
            <w:pPr>
              <w:jc w:val="center"/>
              <w:rPr>
                <w:sz w:val="18"/>
                <w:szCs w:val="18"/>
              </w:rPr>
            </w:pPr>
            <w:r w:rsidRPr="0052471A">
              <w:rPr>
                <w:sz w:val="18"/>
                <w:szCs w:val="18"/>
              </w:rPr>
              <w:t>8</w:t>
            </w:r>
          </w:p>
        </w:tc>
        <w:tc>
          <w:tcPr>
            <w:tcW w:w="1418" w:type="dxa"/>
            <w:tcBorders>
              <w:left w:val="single" w:sz="4" w:space="0" w:color="auto"/>
              <w:bottom w:val="single" w:sz="4" w:space="0" w:color="auto"/>
              <w:right w:val="single" w:sz="4" w:space="0" w:color="auto"/>
            </w:tcBorders>
            <w:vAlign w:val="center"/>
          </w:tcPr>
          <w:p w:rsidR="00F77ECB" w:rsidRPr="0052471A" w:rsidRDefault="00F77ECB" w:rsidP="00F77ECB">
            <w:pPr>
              <w:jc w:val="center"/>
              <w:rPr>
                <w:sz w:val="18"/>
                <w:szCs w:val="18"/>
              </w:rPr>
            </w:pPr>
            <w:r w:rsidRPr="0052471A">
              <w:rPr>
                <w:sz w:val="18"/>
                <w:szCs w:val="18"/>
              </w:rPr>
              <w:t>9</w:t>
            </w:r>
          </w:p>
        </w:tc>
        <w:tc>
          <w:tcPr>
            <w:tcW w:w="1134" w:type="dxa"/>
            <w:tcBorders>
              <w:left w:val="single" w:sz="4" w:space="0" w:color="auto"/>
              <w:bottom w:val="single" w:sz="4" w:space="0" w:color="auto"/>
              <w:right w:val="single" w:sz="4" w:space="0" w:color="auto"/>
            </w:tcBorders>
            <w:vAlign w:val="center"/>
          </w:tcPr>
          <w:p w:rsidR="00F77ECB" w:rsidRPr="0052471A" w:rsidRDefault="00F77ECB" w:rsidP="00F77ECB">
            <w:pPr>
              <w:jc w:val="center"/>
              <w:rPr>
                <w:sz w:val="18"/>
                <w:szCs w:val="18"/>
              </w:rPr>
            </w:pPr>
            <w:r w:rsidRPr="0052471A">
              <w:rPr>
                <w:sz w:val="18"/>
                <w:szCs w:val="18"/>
              </w:rPr>
              <w:t>10</w:t>
            </w:r>
          </w:p>
        </w:tc>
        <w:tc>
          <w:tcPr>
            <w:tcW w:w="1417" w:type="dxa"/>
            <w:tcBorders>
              <w:left w:val="single" w:sz="4" w:space="0" w:color="auto"/>
              <w:bottom w:val="single" w:sz="4" w:space="0" w:color="auto"/>
              <w:right w:val="single" w:sz="4" w:space="0" w:color="auto"/>
            </w:tcBorders>
            <w:vAlign w:val="center"/>
          </w:tcPr>
          <w:p w:rsidR="00F77ECB" w:rsidRPr="0052471A" w:rsidRDefault="00F77ECB" w:rsidP="00F77ECB">
            <w:pPr>
              <w:jc w:val="center"/>
              <w:rPr>
                <w:sz w:val="18"/>
                <w:szCs w:val="18"/>
              </w:rPr>
            </w:pPr>
            <w:r w:rsidRPr="0052471A">
              <w:rPr>
                <w:sz w:val="18"/>
                <w:szCs w:val="18"/>
              </w:rPr>
              <w:t>11</w:t>
            </w:r>
          </w:p>
        </w:tc>
      </w:tr>
      <w:tr w:rsidR="00F77ECB" w:rsidRPr="001350DF" w:rsidTr="00F77ECB">
        <w:trPr>
          <w:trHeight w:val="928"/>
          <w:tblCellSpacing w:w="5" w:type="nil"/>
        </w:trPr>
        <w:tc>
          <w:tcPr>
            <w:tcW w:w="540" w:type="dxa"/>
            <w:vMerge w:val="restart"/>
            <w:tcBorders>
              <w:left w:val="single" w:sz="4" w:space="0" w:color="auto"/>
              <w:right w:val="single" w:sz="4" w:space="0" w:color="auto"/>
            </w:tcBorders>
          </w:tcPr>
          <w:p w:rsidR="00F77ECB" w:rsidRPr="0052471A" w:rsidRDefault="00F77ECB" w:rsidP="00F77ECB">
            <w:r w:rsidRPr="0052471A">
              <w:t xml:space="preserve">1. </w:t>
            </w:r>
          </w:p>
        </w:tc>
        <w:tc>
          <w:tcPr>
            <w:tcW w:w="3079" w:type="dxa"/>
            <w:vMerge w:val="restart"/>
            <w:tcBorders>
              <w:left w:val="single" w:sz="4" w:space="0" w:color="auto"/>
              <w:right w:val="single" w:sz="4" w:space="0" w:color="auto"/>
            </w:tcBorders>
          </w:tcPr>
          <w:p w:rsidR="00F77ECB" w:rsidRPr="00F77ECB" w:rsidRDefault="00F77ECB" w:rsidP="00F77ECB">
            <w:pPr>
              <w:pStyle w:val="ConsPlusCell"/>
              <w:rPr>
                <w:b/>
                <w:bCs/>
                <w:sz w:val="20"/>
                <w:szCs w:val="20"/>
              </w:rPr>
            </w:pPr>
            <w:r w:rsidRPr="00F77ECB">
              <w:rPr>
                <w:b/>
                <w:bCs/>
                <w:sz w:val="20"/>
                <w:szCs w:val="20"/>
              </w:rPr>
              <w:t>«Дорожное хозяйство»</w:t>
            </w:r>
          </w:p>
          <w:p w:rsidR="00F77ECB" w:rsidRPr="00F77ECB" w:rsidRDefault="00F77ECB" w:rsidP="00F77ECB">
            <w:pPr>
              <w:pStyle w:val="ConsPlusCell"/>
              <w:rPr>
                <w:sz w:val="20"/>
                <w:szCs w:val="20"/>
              </w:rPr>
            </w:pPr>
            <w:r w:rsidRPr="00F77ECB">
              <w:rPr>
                <w:sz w:val="20"/>
                <w:szCs w:val="20"/>
              </w:rPr>
              <w:t>Содержание муниципальных дорог, тротуаров, проездов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предупреждения преждевременного разрушения и износа конструктивных элементов автодорог, обеспечения сохранности муниципальных дорог в соответствии с действующим законодательством Российской Федерации.</w:t>
            </w:r>
          </w:p>
        </w:tc>
        <w:tc>
          <w:tcPr>
            <w:tcW w:w="1276" w:type="dxa"/>
            <w:vMerge w:val="restart"/>
            <w:tcBorders>
              <w:left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17 792,84</w:t>
            </w:r>
          </w:p>
        </w:tc>
        <w:tc>
          <w:tcPr>
            <w:tcW w:w="850" w:type="dxa"/>
            <w:vMerge w:val="restart"/>
            <w:tcBorders>
              <w:left w:val="single" w:sz="4" w:space="0" w:color="auto"/>
              <w:right w:val="single" w:sz="4" w:space="0" w:color="auto"/>
            </w:tcBorders>
            <w:vAlign w:val="center"/>
          </w:tcPr>
          <w:p w:rsidR="00F77ECB" w:rsidRPr="00F77ECB" w:rsidRDefault="00F77ECB" w:rsidP="00F77ECB">
            <w:pPr>
              <w:pStyle w:val="ConsPlusCell"/>
              <w:jc w:val="center"/>
              <w:rPr>
                <w:sz w:val="20"/>
                <w:szCs w:val="20"/>
              </w:rPr>
            </w:pPr>
          </w:p>
        </w:tc>
        <w:tc>
          <w:tcPr>
            <w:tcW w:w="1134" w:type="dxa"/>
            <w:vMerge w:val="restart"/>
            <w:tcBorders>
              <w:left w:val="single" w:sz="4" w:space="0" w:color="auto"/>
              <w:right w:val="single" w:sz="4" w:space="0" w:color="auto"/>
            </w:tcBorders>
            <w:vAlign w:val="center"/>
          </w:tcPr>
          <w:p w:rsidR="00F77ECB" w:rsidRPr="00F77ECB" w:rsidRDefault="00F77ECB" w:rsidP="00F77ECB">
            <w:pPr>
              <w:jc w:val="center"/>
            </w:pPr>
            <w:r w:rsidRPr="00F77ECB">
              <w:t>16 319,37</w:t>
            </w:r>
          </w:p>
        </w:tc>
        <w:tc>
          <w:tcPr>
            <w:tcW w:w="993" w:type="dxa"/>
            <w:vMerge w:val="restart"/>
            <w:tcBorders>
              <w:left w:val="single" w:sz="4" w:space="0" w:color="auto"/>
              <w:right w:val="single" w:sz="4" w:space="0" w:color="auto"/>
            </w:tcBorders>
            <w:vAlign w:val="center"/>
          </w:tcPr>
          <w:p w:rsidR="00F77ECB" w:rsidRPr="00F77ECB" w:rsidRDefault="00F77ECB" w:rsidP="00F77ECB">
            <w:pPr>
              <w:jc w:val="center"/>
            </w:pPr>
          </w:p>
        </w:tc>
        <w:tc>
          <w:tcPr>
            <w:tcW w:w="2693" w:type="dxa"/>
            <w:tcBorders>
              <w:left w:val="single" w:sz="4" w:space="0" w:color="auto"/>
              <w:bottom w:val="single" w:sz="4" w:space="0" w:color="auto"/>
              <w:right w:val="single" w:sz="4" w:space="0" w:color="auto"/>
            </w:tcBorders>
            <w:vAlign w:val="center"/>
          </w:tcPr>
          <w:p w:rsidR="00F77ECB" w:rsidRPr="00F77ECB" w:rsidRDefault="00F77ECB" w:rsidP="00F77ECB">
            <w:pPr>
              <w:pStyle w:val="ConsPlusCell"/>
              <w:rPr>
                <w:sz w:val="20"/>
                <w:szCs w:val="20"/>
              </w:rPr>
            </w:pPr>
            <w:r w:rsidRPr="00F77ECB">
              <w:rPr>
                <w:b/>
                <w:sz w:val="20"/>
                <w:szCs w:val="20"/>
              </w:rPr>
              <w:t>Механизированная уборка</w:t>
            </w:r>
          </w:p>
        </w:tc>
        <w:tc>
          <w:tcPr>
            <w:tcW w:w="850" w:type="dxa"/>
            <w:tcBorders>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м</w:t>
            </w:r>
            <w:r w:rsidRPr="00F77ECB">
              <w:rPr>
                <w:sz w:val="20"/>
                <w:szCs w:val="20"/>
                <w:vertAlign w:val="superscript"/>
              </w:rPr>
              <w:t>2</w:t>
            </w:r>
          </w:p>
        </w:tc>
        <w:tc>
          <w:tcPr>
            <w:tcW w:w="1418" w:type="dxa"/>
            <w:tcBorders>
              <w:left w:val="single" w:sz="4" w:space="0" w:color="auto"/>
              <w:bottom w:val="single" w:sz="4" w:space="0" w:color="auto"/>
              <w:right w:val="single" w:sz="4" w:space="0" w:color="auto"/>
            </w:tcBorders>
            <w:vAlign w:val="center"/>
          </w:tcPr>
          <w:p w:rsidR="00F77ECB" w:rsidRPr="00F77ECB" w:rsidRDefault="00F77ECB" w:rsidP="00F77ECB">
            <w:pPr>
              <w:pStyle w:val="ConsPlusCell"/>
              <w:jc w:val="right"/>
              <w:rPr>
                <w:sz w:val="20"/>
                <w:szCs w:val="20"/>
              </w:rPr>
            </w:pPr>
          </w:p>
        </w:tc>
        <w:tc>
          <w:tcPr>
            <w:tcW w:w="1134" w:type="dxa"/>
            <w:tcBorders>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471 461,60</w:t>
            </w:r>
          </w:p>
        </w:tc>
        <w:tc>
          <w:tcPr>
            <w:tcW w:w="1417" w:type="dxa"/>
            <w:tcBorders>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471 461,60</w:t>
            </w:r>
          </w:p>
        </w:tc>
      </w:tr>
      <w:tr w:rsidR="00F77ECB" w:rsidRPr="001350DF" w:rsidTr="00F77ECB">
        <w:trPr>
          <w:trHeight w:val="842"/>
          <w:tblCellSpacing w:w="5" w:type="nil"/>
        </w:trPr>
        <w:tc>
          <w:tcPr>
            <w:tcW w:w="540" w:type="dxa"/>
            <w:vMerge/>
            <w:tcBorders>
              <w:left w:val="single" w:sz="4" w:space="0" w:color="auto"/>
              <w:right w:val="single" w:sz="4" w:space="0" w:color="auto"/>
            </w:tcBorders>
          </w:tcPr>
          <w:p w:rsidR="00F77ECB" w:rsidRPr="0052471A" w:rsidRDefault="00F77ECB" w:rsidP="00F77ECB"/>
        </w:tc>
        <w:tc>
          <w:tcPr>
            <w:tcW w:w="3079" w:type="dxa"/>
            <w:vMerge/>
            <w:tcBorders>
              <w:left w:val="single" w:sz="4" w:space="0" w:color="auto"/>
              <w:right w:val="single" w:sz="4" w:space="0" w:color="auto"/>
            </w:tcBorders>
          </w:tcPr>
          <w:p w:rsidR="00F77ECB" w:rsidRPr="00F77ECB" w:rsidRDefault="00F77ECB" w:rsidP="00F77ECB"/>
        </w:tc>
        <w:tc>
          <w:tcPr>
            <w:tcW w:w="1276" w:type="dxa"/>
            <w:vMerge/>
            <w:tcBorders>
              <w:left w:val="single" w:sz="4" w:space="0" w:color="auto"/>
              <w:right w:val="single" w:sz="4" w:space="0" w:color="auto"/>
            </w:tcBorders>
          </w:tcPr>
          <w:p w:rsidR="00F77ECB" w:rsidRPr="00F77ECB" w:rsidRDefault="00F77ECB" w:rsidP="00F77ECB"/>
        </w:tc>
        <w:tc>
          <w:tcPr>
            <w:tcW w:w="850" w:type="dxa"/>
            <w:vMerge/>
            <w:tcBorders>
              <w:left w:val="single" w:sz="4" w:space="0" w:color="auto"/>
              <w:right w:val="single" w:sz="4" w:space="0" w:color="auto"/>
            </w:tcBorders>
          </w:tcPr>
          <w:p w:rsidR="00F77ECB" w:rsidRPr="00F77ECB" w:rsidRDefault="00F77ECB" w:rsidP="00F77ECB"/>
        </w:tc>
        <w:tc>
          <w:tcPr>
            <w:tcW w:w="1134" w:type="dxa"/>
            <w:vMerge/>
            <w:tcBorders>
              <w:left w:val="single" w:sz="4" w:space="0" w:color="auto"/>
              <w:right w:val="single" w:sz="4" w:space="0" w:color="auto"/>
            </w:tcBorders>
            <w:vAlign w:val="center"/>
          </w:tcPr>
          <w:p w:rsidR="00F77ECB" w:rsidRPr="00F77ECB" w:rsidRDefault="00F77ECB" w:rsidP="00F77ECB">
            <w:pPr>
              <w:jc w:val="center"/>
            </w:pPr>
          </w:p>
        </w:tc>
        <w:tc>
          <w:tcPr>
            <w:tcW w:w="993" w:type="dxa"/>
            <w:vMerge/>
            <w:tcBorders>
              <w:left w:val="single" w:sz="4" w:space="0" w:color="auto"/>
              <w:right w:val="single" w:sz="4" w:space="0" w:color="auto"/>
            </w:tcBorders>
            <w:vAlign w:val="center"/>
          </w:tcPr>
          <w:p w:rsidR="00F77ECB" w:rsidRPr="00F77ECB" w:rsidRDefault="00F77ECB" w:rsidP="00F77ECB">
            <w:pPr>
              <w:jc w:val="center"/>
            </w:pPr>
          </w:p>
        </w:tc>
        <w:tc>
          <w:tcPr>
            <w:tcW w:w="2693" w:type="dxa"/>
            <w:tcBorders>
              <w:left w:val="single" w:sz="4" w:space="0" w:color="auto"/>
              <w:bottom w:val="single" w:sz="4" w:space="0" w:color="auto"/>
              <w:right w:val="single" w:sz="4" w:space="0" w:color="auto"/>
            </w:tcBorders>
            <w:vAlign w:val="center"/>
          </w:tcPr>
          <w:p w:rsidR="00F77ECB" w:rsidRPr="00F77ECB" w:rsidRDefault="00F77ECB" w:rsidP="00F77ECB">
            <w:pPr>
              <w:pStyle w:val="ConsPlusCell"/>
              <w:rPr>
                <w:sz w:val="20"/>
                <w:szCs w:val="20"/>
              </w:rPr>
            </w:pPr>
            <w:r w:rsidRPr="00F77ECB">
              <w:rPr>
                <w:b/>
                <w:sz w:val="20"/>
                <w:szCs w:val="20"/>
              </w:rPr>
              <w:t>Ручная уборка</w:t>
            </w:r>
          </w:p>
        </w:tc>
        <w:tc>
          <w:tcPr>
            <w:tcW w:w="850" w:type="dxa"/>
            <w:tcBorders>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м</w:t>
            </w:r>
            <w:r w:rsidRPr="00F77ECB">
              <w:rPr>
                <w:sz w:val="20"/>
                <w:szCs w:val="20"/>
                <w:vertAlign w:val="superscript"/>
              </w:rPr>
              <w:t>2</w:t>
            </w:r>
          </w:p>
        </w:tc>
        <w:tc>
          <w:tcPr>
            <w:tcW w:w="1418" w:type="dxa"/>
            <w:tcBorders>
              <w:left w:val="single" w:sz="4" w:space="0" w:color="auto"/>
              <w:bottom w:val="single" w:sz="4" w:space="0" w:color="auto"/>
              <w:right w:val="single" w:sz="4" w:space="0" w:color="auto"/>
            </w:tcBorders>
            <w:vAlign w:val="center"/>
          </w:tcPr>
          <w:p w:rsidR="00F77ECB" w:rsidRPr="00F77ECB" w:rsidRDefault="00F77ECB" w:rsidP="00F77ECB">
            <w:pPr>
              <w:pStyle w:val="ConsPlusCell"/>
              <w:jc w:val="right"/>
              <w:rPr>
                <w:sz w:val="20"/>
                <w:szCs w:val="20"/>
              </w:rPr>
            </w:pPr>
          </w:p>
        </w:tc>
        <w:tc>
          <w:tcPr>
            <w:tcW w:w="1134" w:type="dxa"/>
            <w:tcBorders>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301 074,65</w:t>
            </w:r>
          </w:p>
        </w:tc>
        <w:tc>
          <w:tcPr>
            <w:tcW w:w="1417" w:type="dxa"/>
            <w:tcBorders>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301 074,65</w:t>
            </w:r>
          </w:p>
        </w:tc>
      </w:tr>
      <w:tr w:rsidR="00F77ECB" w:rsidRPr="00455EEA" w:rsidTr="00F77ECB">
        <w:trPr>
          <w:trHeight w:val="818"/>
          <w:tblCellSpacing w:w="5" w:type="nil"/>
        </w:trPr>
        <w:tc>
          <w:tcPr>
            <w:tcW w:w="540" w:type="dxa"/>
            <w:vMerge/>
            <w:tcBorders>
              <w:left w:val="single" w:sz="4" w:space="0" w:color="auto"/>
              <w:right w:val="single" w:sz="4" w:space="0" w:color="auto"/>
            </w:tcBorders>
          </w:tcPr>
          <w:p w:rsidR="00F77ECB" w:rsidRPr="0052471A" w:rsidRDefault="00F77ECB" w:rsidP="00F77ECB"/>
        </w:tc>
        <w:tc>
          <w:tcPr>
            <w:tcW w:w="3079" w:type="dxa"/>
            <w:vMerge/>
            <w:tcBorders>
              <w:left w:val="single" w:sz="4" w:space="0" w:color="auto"/>
              <w:right w:val="single" w:sz="4" w:space="0" w:color="auto"/>
            </w:tcBorders>
          </w:tcPr>
          <w:p w:rsidR="00F77ECB" w:rsidRPr="00F77ECB" w:rsidRDefault="00F77ECB" w:rsidP="00F77ECB"/>
        </w:tc>
        <w:tc>
          <w:tcPr>
            <w:tcW w:w="1276" w:type="dxa"/>
            <w:vMerge/>
            <w:tcBorders>
              <w:left w:val="single" w:sz="4" w:space="0" w:color="auto"/>
              <w:right w:val="single" w:sz="4" w:space="0" w:color="auto"/>
            </w:tcBorders>
          </w:tcPr>
          <w:p w:rsidR="00F77ECB" w:rsidRPr="00F77ECB" w:rsidRDefault="00F77ECB" w:rsidP="00F77ECB"/>
        </w:tc>
        <w:tc>
          <w:tcPr>
            <w:tcW w:w="850" w:type="dxa"/>
            <w:vMerge/>
            <w:tcBorders>
              <w:left w:val="single" w:sz="4" w:space="0" w:color="auto"/>
              <w:right w:val="single" w:sz="4" w:space="0" w:color="auto"/>
            </w:tcBorders>
          </w:tcPr>
          <w:p w:rsidR="00F77ECB" w:rsidRPr="00F77ECB" w:rsidRDefault="00F77ECB" w:rsidP="00F77ECB"/>
        </w:tc>
        <w:tc>
          <w:tcPr>
            <w:tcW w:w="1134" w:type="dxa"/>
            <w:vMerge/>
            <w:tcBorders>
              <w:left w:val="single" w:sz="4" w:space="0" w:color="auto"/>
              <w:right w:val="single" w:sz="4" w:space="0" w:color="auto"/>
            </w:tcBorders>
            <w:vAlign w:val="center"/>
          </w:tcPr>
          <w:p w:rsidR="00F77ECB" w:rsidRPr="00F77ECB" w:rsidRDefault="00F77ECB" w:rsidP="00F77ECB">
            <w:pPr>
              <w:jc w:val="center"/>
            </w:pPr>
          </w:p>
        </w:tc>
        <w:tc>
          <w:tcPr>
            <w:tcW w:w="993" w:type="dxa"/>
            <w:vMerge/>
            <w:tcBorders>
              <w:left w:val="single" w:sz="4" w:space="0" w:color="auto"/>
              <w:right w:val="single" w:sz="4" w:space="0" w:color="auto"/>
            </w:tcBorders>
            <w:vAlign w:val="center"/>
          </w:tcPr>
          <w:p w:rsidR="00F77ECB" w:rsidRPr="00F77ECB" w:rsidRDefault="00F77ECB" w:rsidP="00F77ECB">
            <w:pPr>
              <w:jc w:val="center"/>
            </w:pPr>
          </w:p>
        </w:tc>
        <w:tc>
          <w:tcPr>
            <w:tcW w:w="2693" w:type="dxa"/>
            <w:tcBorders>
              <w:left w:val="single" w:sz="4" w:space="0" w:color="auto"/>
              <w:bottom w:val="single" w:sz="4" w:space="0" w:color="auto"/>
              <w:right w:val="single" w:sz="4" w:space="0" w:color="auto"/>
            </w:tcBorders>
          </w:tcPr>
          <w:p w:rsidR="00F77ECB" w:rsidRPr="00F77ECB" w:rsidRDefault="00F77ECB" w:rsidP="00F77ECB">
            <w:pPr>
              <w:pStyle w:val="ConsPlusCell"/>
              <w:rPr>
                <w:b/>
                <w:sz w:val="20"/>
                <w:szCs w:val="20"/>
              </w:rPr>
            </w:pPr>
            <w:r w:rsidRPr="00F77ECB">
              <w:rPr>
                <w:b/>
                <w:sz w:val="20"/>
                <w:szCs w:val="20"/>
              </w:rPr>
              <w:t>Ямочный ремонт:</w:t>
            </w:r>
          </w:p>
          <w:p w:rsidR="00F77ECB" w:rsidRPr="00F77ECB" w:rsidRDefault="00F77ECB" w:rsidP="00F77ECB">
            <w:pPr>
              <w:pStyle w:val="ConsPlusCell"/>
              <w:rPr>
                <w:sz w:val="20"/>
                <w:szCs w:val="20"/>
              </w:rPr>
            </w:pPr>
          </w:p>
          <w:p w:rsidR="00F77ECB" w:rsidRPr="00F77ECB" w:rsidRDefault="00F77ECB" w:rsidP="00F77ECB">
            <w:pPr>
              <w:pStyle w:val="ConsPlusCell"/>
              <w:rPr>
                <w:sz w:val="20"/>
                <w:szCs w:val="20"/>
              </w:rPr>
            </w:pPr>
            <w:r w:rsidRPr="00F77ECB">
              <w:rPr>
                <w:sz w:val="20"/>
                <w:szCs w:val="20"/>
              </w:rPr>
              <w:t>1) без разлома</w:t>
            </w:r>
          </w:p>
        </w:tc>
        <w:tc>
          <w:tcPr>
            <w:tcW w:w="850" w:type="dxa"/>
            <w:tcBorders>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м</w:t>
            </w:r>
            <w:r w:rsidRPr="00F77ECB">
              <w:rPr>
                <w:sz w:val="20"/>
                <w:szCs w:val="20"/>
                <w:vertAlign w:val="superscript"/>
              </w:rPr>
              <w:t>2</w:t>
            </w:r>
          </w:p>
        </w:tc>
        <w:tc>
          <w:tcPr>
            <w:tcW w:w="1418" w:type="dxa"/>
            <w:tcBorders>
              <w:left w:val="single" w:sz="4" w:space="0" w:color="auto"/>
              <w:bottom w:val="single" w:sz="4" w:space="0" w:color="auto"/>
              <w:right w:val="single" w:sz="4" w:space="0" w:color="auto"/>
            </w:tcBorders>
            <w:vAlign w:val="center"/>
          </w:tcPr>
          <w:p w:rsidR="00F77ECB" w:rsidRPr="00F77ECB" w:rsidRDefault="00F77ECB" w:rsidP="00F77ECB">
            <w:pPr>
              <w:pStyle w:val="ConsPlusCell"/>
              <w:jc w:val="right"/>
              <w:rPr>
                <w:sz w:val="20"/>
                <w:szCs w:val="20"/>
              </w:rPr>
            </w:pPr>
          </w:p>
        </w:tc>
        <w:tc>
          <w:tcPr>
            <w:tcW w:w="1134" w:type="dxa"/>
            <w:tcBorders>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960</w:t>
            </w:r>
          </w:p>
        </w:tc>
        <w:tc>
          <w:tcPr>
            <w:tcW w:w="1417" w:type="dxa"/>
            <w:tcBorders>
              <w:left w:val="single" w:sz="4" w:space="0" w:color="auto"/>
              <w:bottom w:val="single" w:sz="4" w:space="0" w:color="auto"/>
              <w:right w:val="single" w:sz="4" w:space="0" w:color="auto"/>
            </w:tcBorders>
            <w:vAlign w:val="center"/>
          </w:tcPr>
          <w:p w:rsidR="00F77ECB" w:rsidRPr="00F77ECB" w:rsidRDefault="00F77ECB" w:rsidP="00F77ECB">
            <w:pPr>
              <w:jc w:val="center"/>
            </w:pPr>
            <w:r w:rsidRPr="00F77ECB">
              <w:t>960</w:t>
            </w:r>
          </w:p>
        </w:tc>
      </w:tr>
      <w:tr w:rsidR="00F77ECB" w:rsidRPr="001350DF" w:rsidTr="00F77ECB">
        <w:trPr>
          <w:trHeight w:val="843"/>
          <w:tblCellSpacing w:w="5" w:type="nil"/>
        </w:trPr>
        <w:tc>
          <w:tcPr>
            <w:tcW w:w="540" w:type="dxa"/>
            <w:vMerge/>
            <w:tcBorders>
              <w:left w:val="single" w:sz="4" w:space="0" w:color="auto"/>
              <w:right w:val="single" w:sz="4" w:space="0" w:color="auto"/>
            </w:tcBorders>
          </w:tcPr>
          <w:p w:rsidR="00F77ECB" w:rsidRPr="0052471A" w:rsidRDefault="00F77ECB" w:rsidP="00F77ECB"/>
        </w:tc>
        <w:tc>
          <w:tcPr>
            <w:tcW w:w="3079" w:type="dxa"/>
            <w:vMerge/>
            <w:tcBorders>
              <w:left w:val="single" w:sz="4" w:space="0" w:color="auto"/>
              <w:right w:val="single" w:sz="4" w:space="0" w:color="auto"/>
            </w:tcBorders>
          </w:tcPr>
          <w:p w:rsidR="00F77ECB" w:rsidRPr="00F77ECB" w:rsidRDefault="00F77ECB" w:rsidP="00F77ECB"/>
        </w:tc>
        <w:tc>
          <w:tcPr>
            <w:tcW w:w="1276" w:type="dxa"/>
            <w:vMerge/>
            <w:tcBorders>
              <w:left w:val="single" w:sz="4" w:space="0" w:color="auto"/>
              <w:right w:val="single" w:sz="4" w:space="0" w:color="auto"/>
            </w:tcBorders>
          </w:tcPr>
          <w:p w:rsidR="00F77ECB" w:rsidRPr="00F77ECB" w:rsidRDefault="00F77ECB" w:rsidP="00F77ECB"/>
        </w:tc>
        <w:tc>
          <w:tcPr>
            <w:tcW w:w="850" w:type="dxa"/>
            <w:vMerge/>
            <w:tcBorders>
              <w:left w:val="single" w:sz="4" w:space="0" w:color="auto"/>
              <w:right w:val="single" w:sz="4" w:space="0" w:color="auto"/>
            </w:tcBorders>
          </w:tcPr>
          <w:p w:rsidR="00F77ECB" w:rsidRPr="00F77ECB" w:rsidRDefault="00F77ECB" w:rsidP="00F77ECB"/>
        </w:tc>
        <w:tc>
          <w:tcPr>
            <w:tcW w:w="1134" w:type="dxa"/>
            <w:vMerge/>
            <w:tcBorders>
              <w:left w:val="single" w:sz="4" w:space="0" w:color="auto"/>
              <w:right w:val="single" w:sz="4" w:space="0" w:color="auto"/>
            </w:tcBorders>
            <w:vAlign w:val="center"/>
          </w:tcPr>
          <w:p w:rsidR="00F77ECB" w:rsidRPr="00F77ECB" w:rsidRDefault="00F77ECB" w:rsidP="00F77ECB">
            <w:pPr>
              <w:jc w:val="center"/>
            </w:pPr>
          </w:p>
        </w:tc>
        <w:tc>
          <w:tcPr>
            <w:tcW w:w="993" w:type="dxa"/>
            <w:vMerge/>
            <w:tcBorders>
              <w:left w:val="single" w:sz="4" w:space="0" w:color="auto"/>
              <w:right w:val="single" w:sz="4" w:space="0" w:color="auto"/>
            </w:tcBorders>
            <w:vAlign w:val="center"/>
          </w:tcPr>
          <w:p w:rsidR="00F77ECB" w:rsidRPr="00F77ECB" w:rsidRDefault="00F77ECB" w:rsidP="00F77ECB">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rPr>
                <w:sz w:val="20"/>
                <w:szCs w:val="20"/>
              </w:rPr>
            </w:pPr>
          </w:p>
          <w:p w:rsidR="00F77ECB" w:rsidRPr="00F77ECB" w:rsidRDefault="00F77ECB" w:rsidP="00F77ECB">
            <w:pPr>
              <w:pStyle w:val="ConsPlusCell"/>
              <w:rPr>
                <w:sz w:val="20"/>
                <w:szCs w:val="20"/>
              </w:rPr>
            </w:pPr>
            <w:r w:rsidRPr="00F77ECB">
              <w:rPr>
                <w:sz w:val="20"/>
                <w:szCs w:val="20"/>
              </w:rPr>
              <w:t>2) с разломом</w:t>
            </w:r>
          </w:p>
        </w:tc>
        <w:tc>
          <w:tcPr>
            <w:tcW w:w="850" w:type="dxa"/>
            <w:tcBorders>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м</w:t>
            </w:r>
            <w:r w:rsidRPr="00F77ECB">
              <w:rPr>
                <w:sz w:val="20"/>
                <w:szCs w:val="20"/>
                <w:vertAlign w:val="superscript"/>
              </w:rPr>
              <w:t>2</w:t>
            </w:r>
          </w:p>
        </w:tc>
        <w:tc>
          <w:tcPr>
            <w:tcW w:w="1418" w:type="dxa"/>
            <w:tcBorders>
              <w:left w:val="single" w:sz="4" w:space="0" w:color="auto"/>
              <w:bottom w:val="single" w:sz="4" w:space="0" w:color="auto"/>
              <w:right w:val="single" w:sz="4" w:space="0" w:color="auto"/>
            </w:tcBorders>
            <w:vAlign w:val="center"/>
          </w:tcPr>
          <w:p w:rsidR="00F77ECB" w:rsidRPr="00F77ECB" w:rsidRDefault="00F77ECB" w:rsidP="00F77ECB">
            <w:pPr>
              <w:pStyle w:val="ConsPlusCell"/>
              <w:jc w:val="right"/>
              <w:rPr>
                <w:sz w:val="20"/>
                <w:szCs w:val="20"/>
              </w:rPr>
            </w:pPr>
          </w:p>
        </w:tc>
        <w:tc>
          <w:tcPr>
            <w:tcW w:w="1134" w:type="dxa"/>
            <w:tcBorders>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1286</w:t>
            </w:r>
          </w:p>
        </w:tc>
        <w:tc>
          <w:tcPr>
            <w:tcW w:w="1417" w:type="dxa"/>
            <w:tcBorders>
              <w:left w:val="single" w:sz="4" w:space="0" w:color="auto"/>
              <w:bottom w:val="single" w:sz="4" w:space="0" w:color="auto"/>
              <w:right w:val="single" w:sz="4" w:space="0" w:color="auto"/>
            </w:tcBorders>
            <w:vAlign w:val="center"/>
          </w:tcPr>
          <w:p w:rsidR="00F77ECB" w:rsidRPr="00F77ECB" w:rsidRDefault="00F77ECB" w:rsidP="00F77ECB">
            <w:pPr>
              <w:jc w:val="center"/>
            </w:pPr>
            <w:r w:rsidRPr="00F77ECB">
              <w:t>1385</w:t>
            </w:r>
          </w:p>
        </w:tc>
      </w:tr>
      <w:tr w:rsidR="00F77ECB" w:rsidRPr="001350DF" w:rsidTr="00F77ECB">
        <w:trPr>
          <w:trHeight w:val="700"/>
          <w:tblCellSpacing w:w="5" w:type="nil"/>
        </w:trPr>
        <w:tc>
          <w:tcPr>
            <w:tcW w:w="540" w:type="dxa"/>
            <w:vMerge/>
            <w:tcBorders>
              <w:left w:val="single" w:sz="4" w:space="0" w:color="auto"/>
              <w:bottom w:val="single" w:sz="4" w:space="0" w:color="auto"/>
              <w:right w:val="single" w:sz="4" w:space="0" w:color="auto"/>
            </w:tcBorders>
          </w:tcPr>
          <w:p w:rsidR="00F77ECB" w:rsidRPr="0052471A" w:rsidRDefault="00F77ECB" w:rsidP="00F77ECB"/>
        </w:tc>
        <w:tc>
          <w:tcPr>
            <w:tcW w:w="3079" w:type="dxa"/>
            <w:vMerge/>
            <w:tcBorders>
              <w:left w:val="single" w:sz="4" w:space="0" w:color="auto"/>
              <w:bottom w:val="single" w:sz="4" w:space="0" w:color="auto"/>
              <w:right w:val="single" w:sz="4" w:space="0" w:color="auto"/>
            </w:tcBorders>
          </w:tcPr>
          <w:p w:rsidR="00F77ECB" w:rsidRPr="00F77ECB" w:rsidRDefault="00F77ECB" w:rsidP="00F77ECB"/>
        </w:tc>
        <w:tc>
          <w:tcPr>
            <w:tcW w:w="1276" w:type="dxa"/>
            <w:vMerge/>
            <w:tcBorders>
              <w:left w:val="single" w:sz="4" w:space="0" w:color="auto"/>
              <w:bottom w:val="single" w:sz="4" w:space="0" w:color="auto"/>
              <w:right w:val="single" w:sz="4" w:space="0" w:color="auto"/>
            </w:tcBorders>
          </w:tcPr>
          <w:p w:rsidR="00F77ECB" w:rsidRPr="00F77ECB" w:rsidRDefault="00F77ECB" w:rsidP="00F77ECB"/>
        </w:tc>
        <w:tc>
          <w:tcPr>
            <w:tcW w:w="850" w:type="dxa"/>
            <w:vMerge/>
            <w:tcBorders>
              <w:left w:val="single" w:sz="4" w:space="0" w:color="auto"/>
              <w:bottom w:val="single" w:sz="4" w:space="0" w:color="auto"/>
              <w:right w:val="single" w:sz="4" w:space="0" w:color="auto"/>
            </w:tcBorders>
          </w:tcPr>
          <w:p w:rsidR="00F77ECB" w:rsidRPr="00F77ECB" w:rsidRDefault="00F77ECB" w:rsidP="00F77ECB"/>
        </w:tc>
        <w:tc>
          <w:tcPr>
            <w:tcW w:w="1134" w:type="dxa"/>
            <w:vMerge/>
            <w:tcBorders>
              <w:left w:val="single" w:sz="4" w:space="0" w:color="auto"/>
              <w:bottom w:val="single" w:sz="4" w:space="0" w:color="auto"/>
              <w:right w:val="single" w:sz="4" w:space="0" w:color="auto"/>
            </w:tcBorders>
            <w:vAlign w:val="center"/>
          </w:tcPr>
          <w:p w:rsidR="00F77ECB" w:rsidRPr="00F77ECB" w:rsidRDefault="00F77ECB" w:rsidP="00F77ECB">
            <w:pPr>
              <w:jc w:val="center"/>
            </w:pPr>
          </w:p>
        </w:tc>
        <w:tc>
          <w:tcPr>
            <w:tcW w:w="993" w:type="dxa"/>
            <w:vMerge/>
            <w:tcBorders>
              <w:left w:val="single" w:sz="4" w:space="0" w:color="auto"/>
              <w:bottom w:val="single" w:sz="4" w:space="0" w:color="auto"/>
              <w:right w:val="single" w:sz="4" w:space="0" w:color="auto"/>
            </w:tcBorders>
            <w:vAlign w:val="center"/>
          </w:tcPr>
          <w:p w:rsidR="00F77ECB" w:rsidRPr="00F77ECB" w:rsidRDefault="00F77ECB" w:rsidP="00F77ECB">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rPr>
                <w:sz w:val="20"/>
                <w:szCs w:val="20"/>
              </w:rPr>
            </w:pPr>
            <w:r w:rsidRPr="00F77ECB">
              <w:rPr>
                <w:sz w:val="20"/>
                <w:szCs w:val="20"/>
              </w:rPr>
              <w:t>3) грейдирование дорог</w:t>
            </w:r>
          </w:p>
          <w:p w:rsidR="00F77ECB" w:rsidRPr="00F77ECB" w:rsidRDefault="00F77ECB" w:rsidP="00F77ECB">
            <w:pPr>
              <w:pStyle w:val="ConsPlusCell"/>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right"/>
              <w:rPr>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48266</w:t>
            </w:r>
          </w:p>
        </w:tc>
        <w:tc>
          <w:tcPr>
            <w:tcW w:w="1417"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a3"/>
              <w:jc w:val="center"/>
              <w:rPr>
                <w:sz w:val="20"/>
                <w:szCs w:val="20"/>
              </w:rPr>
            </w:pPr>
            <w:r w:rsidRPr="00F77ECB">
              <w:rPr>
                <w:sz w:val="20"/>
                <w:szCs w:val="20"/>
              </w:rPr>
              <w:t>48266</w:t>
            </w:r>
          </w:p>
        </w:tc>
      </w:tr>
      <w:tr w:rsidR="00F77ECB" w:rsidRPr="001350DF" w:rsidTr="00F77ECB">
        <w:trPr>
          <w:trHeight w:val="360"/>
          <w:tblCellSpacing w:w="5" w:type="nil"/>
        </w:trPr>
        <w:tc>
          <w:tcPr>
            <w:tcW w:w="540" w:type="dxa"/>
            <w:vMerge w:val="restart"/>
            <w:tcBorders>
              <w:top w:val="single" w:sz="4" w:space="0" w:color="auto"/>
              <w:left w:val="single" w:sz="4" w:space="0" w:color="auto"/>
              <w:bottom w:val="single" w:sz="4" w:space="0" w:color="auto"/>
              <w:right w:val="single" w:sz="4" w:space="0" w:color="auto"/>
            </w:tcBorders>
          </w:tcPr>
          <w:p w:rsidR="00F77ECB" w:rsidRPr="0052471A" w:rsidRDefault="00F77ECB" w:rsidP="00F77ECB">
            <w:r w:rsidRPr="0052471A">
              <w:t xml:space="preserve">2. </w:t>
            </w:r>
          </w:p>
        </w:tc>
        <w:tc>
          <w:tcPr>
            <w:tcW w:w="3079" w:type="dxa"/>
            <w:vMerge w:val="restart"/>
            <w:tcBorders>
              <w:top w:val="single" w:sz="4" w:space="0" w:color="auto"/>
              <w:left w:val="single" w:sz="4" w:space="0" w:color="auto"/>
              <w:bottom w:val="single" w:sz="4" w:space="0" w:color="auto"/>
              <w:right w:val="single" w:sz="4" w:space="0" w:color="auto"/>
            </w:tcBorders>
          </w:tcPr>
          <w:p w:rsidR="00F77ECB" w:rsidRPr="00F77ECB" w:rsidRDefault="00F77ECB" w:rsidP="00F77ECB">
            <w:pPr>
              <w:pStyle w:val="ConsPlusCell"/>
              <w:rPr>
                <w:b/>
                <w:bCs/>
                <w:sz w:val="20"/>
                <w:szCs w:val="20"/>
              </w:rPr>
            </w:pPr>
            <w:r w:rsidRPr="00F77ECB">
              <w:rPr>
                <w:b/>
                <w:bCs/>
                <w:sz w:val="20"/>
                <w:szCs w:val="20"/>
              </w:rPr>
              <w:t>«Коммунальное хозяйство»</w:t>
            </w:r>
          </w:p>
          <w:p w:rsidR="00F77ECB" w:rsidRPr="00F77ECB" w:rsidRDefault="00F77ECB" w:rsidP="00F77ECB">
            <w:pPr>
              <w:pStyle w:val="ConsPlusCell"/>
              <w:rPr>
                <w:sz w:val="20"/>
                <w:szCs w:val="20"/>
              </w:rPr>
            </w:pPr>
            <w:r w:rsidRPr="00F77ECB">
              <w:rPr>
                <w:sz w:val="20"/>
                <w:szCs w:val="20"/>
              </w:rPr>
              <w:t>Осуществление быстрого и организованного отвода атмосферных осадков, выпадающих на территории МО «Кировск».</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1 722,36</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jc w:val="center"/>
            </w:pPr>
            <w:r w:rsidRPr="00F77ECB">
              <w:t>1 497,27</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rPr>
                <w:b/>
                <w:sz w:val="20"/>
                <w:szCs w:val="20"/>
              </w:rPr>
            </w:pPr>
            <w:r w:rsidRPr="00F77ECB">
              <w:rPr>
                <w:b/>
                <w:sz w:val="20"/>
                <w:szCs w:val="20"/>
              </w:rPr>
              <w:t>Ливневая канализация:</w:t>
            </w:r>
          </w:p>
          <w:p w:rsidR="00F77ECB" w:rsidRPr="00F77ECB" w:rsidRDefault="00F77ECB" w:rsidP="00F77ECB">
            <w:pPr>
              <w:pStyle w:val="ConsPlusCell"/>
              <w:rPr>
                <w:sz w:val="20"/>
                <w:szCs w:val="20"/>
              </w:rPr>
            </w:pPr>
            <w:r w:rsidRPr="00F77ECB">
              <w:rPr>
                <w:sz w:val="20"/>
                <w:szCs w:val="20"/>
              </w:rPr>
              <w:t>1) Технический осмотр сетей со спуском  в колодцы, устранение засоров</w:t>
            </w:r>
          </w:p>
        </w:tc>
        <w:tc>
          <w:tcPr>
            <w:tcW w:w="850"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км.</w:t>
            </w:r>
          </w:p>
        </w:tc>
        <w:tc>
          <w:tcPr>
            <w:tcW w:w="1418"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14</w:t>
            </w:r>
          </w:p>
        </w:tc>
        <w:tc>
          <w:tcPr>
            <w:tcW w:w="1417"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jc w:val="center"/>
            </w:pPr>
            <w:r w:rsidRPr="00F77ECB">
              <w:t>14</w:t>
            </w:r>
          </w:p>
        </w:tc>
      </w:tr>
      <w:tr w:rsidR="00F77ECB" w:rsidRPr="001350DF" w:rsidTr="00F77ECB">
        <w:trPr>
          <w:trHeight w:val="360"/>
          <w:tblCellSpacing w:w="5" w:type="nil"/>
        </w:trPr>
        <w:tc>
          <w:tcPr>
            <w:tcW w:w="540" w:type="dxa"/>
            <w:vMerge/>
            <w:tcBorders>
              <w:top w:val="single" w:sz="4" w:space="0" w:color="auto"/>
              <w:left w:val="single" w:sz="4" w:space="0" w:color="auto"/>
              <w:bottom w:val="single" w:sz="4" w:space="0" w:color="auto"/>
              <w:right w:val="single" w:sz="4" w:space="0" w:color="auto"/>
            </w:tcBorders>
          </w:tcPr>
          <w:p w:rsidR="00F77ECB" w:rsidRPr="0052471A" w:rsidRDefault="00F77ECB" w:rsidP="00F77ECB"/>
        </w:tc>
        <w:tc>
          <w:tcPr>
            <w:tcW w:w="3079" w:type="dxa"/>
            <w:vMerge/>
            <w:tcBorders>
              <w:top w:val="single" w:sz="4" w:space="0" w:color="auto"/>
              <w:left w:val="single" w:sz="4" w:space="0" w:color="auto"/>
              <w:bottom w:val="single" w:sz="4" w:space="0" w:color="auto"/>
              <w:right w:val="single" w:sz="4" w:space="0" w:color="auto"/>
            </w:tcBorders>
          </w:tcPr>
          <w:p w:rsidR="00F77ECB" w:rsidRPr="00F77ECB" w:rsidRDefault="00F77ECB" w:rsidP="00F77ECB"/>
        </w:tc>
        <w:tc>
          <w:tcPr>
            <w:tcW w:w="1276" w:type="dxa"/>
            <w:vMerge/>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tc>
        <w:tc>
          <w:tcPr>
            <w:tcW w:w="850" w:type="dxa"/>
            <w:vMerge/>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tc>
        <w:tc>
          <w:tcPr>
            <w:tcW w:w="1134" w:type="dxa"/>
            <w:vMerge/>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jc w:val="center"/>
            </w:pPr>
          </w:p>
        </w:tc>
        <w:tc>
          <w:tcPr>
            <w:tcW w:w="993" w:type="dxa"/>
            <w:vMerge/>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rPr>
                <w:sz w:val="20"/>
                <w:szCs w:val="20"/>
              </w:rPr>
            </w:pPr>
            <w:r w:rsidRPr="00F77ECB">
              <w:rPr>
                <w:sz w:val="20"/>
                <w:szCs w:val="20"/>
              </w:rPr>
              <w:t xml:space="preserve">2) очистка смотровых   и ливнеприемных  колодцев  от ила и грязи, очистка от мусора, снега, наледей ливнеприемных  решеток, крышек смотровых  колодцев, водопропускных труб.  </w:t>
            </w:r>
          </w:p>
        </w:tc>
        <w:tc>
          <w:tcPr>
            <w:tcW w:w="850"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jc w:val="center"/>
            </w:pPr>
            <w:r w:rsidRPr="00F77ECB">
              <w:t>150</w:t>
            </w:r>
          </w:p>
        </w:tc>
      </w:tr>
      <w:tr w:rsidR="00F77ECB" w:rsidRPr="001350DF" w:rsidTr="00F77ECB">
        <w:trPr>
          <w:trHeight w:val="360"/>
          <w:tblCellSpacing w:w="5" w:type="nil"/>
        </w:trPr>
        <w:tc>
          <w:tcPr>
            <w:tcW w:w="540" w:type="dxa"/>
            <w:vMerge/>
            <w:tcBorders>
              <w:top w:val="single" w:sz="4" w:space="0" w:color="auto"/>
              <w:left w:val="single" w:sz="4" w:space="0" w:color="auto"/>
              <w:bottom w:val="single" w:sz="4" w:space="0" w:color="auto"/>
              <w:right w:val="single" w:sz="4" w:space="0" w:color="auto"/>
            </w:tcBorders>
          </w:tcPr>
          <w:p w:rsidR="00F77ECB" w:rsidRPr="0052471A" w:rsidRDefault="00F77ECB" w:rsidP="00F77ECB"/>
        </w:tc>
        <w:tc>
          <w:tcPr>
            <w:tcW w:w="3079" w:type="dxa"/>
            <w:vMerge/>
            <w:tcBorders>
              <w:top w:val="single" w:sz="4" w:space="0" w:color="auto"/>
              <w:left w:val="single" w:sz="4" w:space="0" w:color="auto"/>
              <w:bottom w:val="single" w:sz="4" w:space="0" w:color="auto"/>
              <w:right w:val="single" w:sz="4" w:space="0" w:color="auto"/>
            </w:tcBorders>
          </w:tcPr>
          <w:p w:rsidR="00F77ECB" w:rsidRPr="00F77ECB" w:rsidRDefault="00F77ECB" w:rsidP="00F77ECB"/>
        </w:tc>
        <w:tc>
          <w:tcPr>
            <w:tcW w:w="1276" w:type="dxa"/>
            <w:vMerge/>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tc>
        <w:tc>
          <w:tcPr>
            <w:tcW w:w="850" w:type="dxa"/>
            <w:vMerge/>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tc>
        <w:tc>
          <w:tcPr>
            <w:tcW w:w="1134" w:type="dxa"/>
            <w:vMerge/>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jc w:val="center"/>
            </w:pPr>
          </w:p>
        </w:tc>
        <w:tc>
          <w:tcPr>
            <w:tcW w:w="993" w:type="dxa"/>
            <w:vMerge/>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rPr>
                <w:sz w:val="20"/>
                <w:szCs w:val="20"/>
              </w:rPr>
            </w:pPr>
            <w:r w:rsidRPr="00F77ECB">
              <w:rPr>
                <w:sz w:val="20"/>
                <w:szCs w:val="20"/>
              </w:rPr>
              <w:t>3) Разборка асфальтобетонных покрытий</w:t>
            </w:r>
          </w:p>
        </w:tc>
        <w:tc>
          <w:tcPr>
            <w:tcW w:w="850"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м</w:t>
            </w:r>
            <w:r w:rsidRPr="00F77ECB">
              <w:rPr>
                <w:sz w:val="20"/>
                <w:szCs w:val="20"/>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Согласно дефектной ведомости</w:t>
            </w:r>
          </w:p>
        </w:tc>
        <w:tc>
          <w:tcPr>
            <w:tcW w:w="1417"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jc w:val="center"/>
            </w:pPr>
            <w:r w:rsidRPr="00F77ECB">
              <w:t>0</w:t>
            </w:r>
          </w:p>
        </w:tc>
      </w:tr>
      <w:tr w:rsidR="00F77ECB" w:rsidRPr="001350DF" w:rsidTr="00F77ECB">
        <w:trPr>
          <w:trHeight w:val="360"/>
          <w:tblCellSpacing w:w="5" w:type="nil"/>
        </w:trPr>
        <w:tc>
          <w:tcPr>
            <w:tcW w:w="540" w:type="dxa"/>
            <w:vMerge/>
            <w:tcBorders>
              <w:top w:val="single" w:sz="4" w:space="0" w:color="auto"/>
              <w:left w:val="single" w:sz="4" w:space="0" w:color="auto"/>
              <w:bottom w:val="single" w:sz="4" w:space="0" w:color="auto"/>
              <w:right w:val="single" w:sz="4" w:space="0" w:color="auto"/>
            </w:tcBorders>
          </w:tcPr>
          <w:p w:rsidR="00F77ECB" w:rsidRPr="0052471A" w:rsidRDefault="00F77ECB" w:rsidP="00F77ECB"/>
        </w:tc>
        <w:tc>
          <w:tcPr>
            <w:tcW w:w="3079" w:type="dxa"/>
            <w:vMerge/>
            <w:tcBorders>
              <w:top w:val="single" w:sz="4" w:space="0" w:color="auto"/>
              <w:left w:val="single" w:sz="4" w:space="0" w:color="auto"/>
              <w:bottom w:val="single" w:sz="4" w:space="0" w:color="auto"/>
              <w:right w:val="single" w:sz="4" w:space="0" w:color="auto"/>
            </w:tcBorders>
          </w:tcPr>
          <w:p w:rsidR="00F77ECB" w:rsidRPr="00F77ECB" w:rsidRDefault="00F77ECB" w:rsidP="00F77ECB"/>
        </w:tc>
        <w:tc>
          <w:tcPr>
            <w:tcW w:w="1276" w:type="dxa"/>
            <w:vMerge/>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tc>
        <w:tc>
          <w:tcPr>
            <w:tcW w:w="850" w:type="dxa"/>
            <w:vMerge/>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tc>
        <w:tc>
          <w:tcPr>
            <w:tcW w:w="1134" w:type="dxa"/>
            <w:vMerge/>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jc w:val="center"/>
            </w:pPr>
          </w:p>
        </w:tc>
        <w:tc>
          <w:tcPr>
            <w:tcW w:w="993" w:type="dxa"/>
            <w:vMerge/>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rPr>
                <w:sz w:val="20"/>
                <w:szCs w:val="20"/>
              </w:rPr>
            </w:pPr>
            <w:r w:rsidRPr="00F77ECB">
              <w:rPr>
                <w:sz w:val="20"/>
                <w:szCs w:val="20"/>
              </w:rPr>
              <w:t>4) Производство земляных работ</w:t>
            </w:r>
          </w:p>
        </w:tc>
        <w:tc>
          <w:tcPr>
            <w:tcW w:w="850"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м</w:t>
            </w:r>
            <w:r w:rsidRPr="00F77ECB">
              <w:rPr>
                <w:sz w:val="20"/>
                <w:szCs w:val="20"/>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Согласно дефектной ведомости</w:t>
            </w:r>
          </w:p>
        </w:tc>
        <w:tc>
          <w:tcPr>
            <w:tcW w:w="1417"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jc w:val="center"/>
            </w:pPr>
            <w:r w:rsidRPr="00F77ECB">
              <w:t>0</w:t>
            </w:r>
          </w:p>
        </w:tc>
      </w:tr>
      <w:tr w:rsidR="00F77ECB" w:rsidRPr="001350DF" w:rsidTr="00F77ECB">
        <w:trPr>
          <w:trHeight w:val="360"/>
          <w:tblCellSpacing w:w="5" w:type="nil"/>
        </w:trPr>
        <w:tc>
          <w:tcPr>
            <w:tcW w:w="540" w:type="dxa"/>
            <w:vMerge/>
            <w:tcBorders>
              <w:top w:val="single" w:sz="4" w:space="0" w:color="auto"/>
              <w:left w:val="single" w:sz="4" w:space="0" w:color="auto"/>
              <w:bottom w:val="single" w:sz="4" w:space="0" w:color="auto"/>
              <w:right w:val="single" w:sz="4" w:space="0" w:color="auto"/>
            </w:tcBorders>
          </w:tcPr>
          <w:p w:rsidR="00F77ECB" w:rsidRPr="0052471A" w:rsidRDefault="00F77ECB" w:rsidP="00F77ECB"/>
        </w:tc>
        <w:tc>
          <w:tcPr>
            <w:tcW w:w="3079" w:type="dxa"/>
            <w:vMerge/>
            <w:tcBorders>
              <w:top w:val="single" w:sz="4" w:space="0" w:color="auto"/>
              <w:left w:val="single" w:sz="4" w:space="0" w:color="auto"/>
              <w:bottom w:val="single" w:sz="4" w:space="0" w:color="auto"/>
              <w:right w:val="single" w:sz="4" w:space="0" w:color="auto"/>
            </w:tcBorders>
          </w:tcPr>
          <w:p w:rsidR="00F77ECB" w:rsidRPr="00F77ECB" w:rsidRDefault="00F77ECB" w:rsidP="00F77ECB"/>
        </w:tc>
        <w:tc>
          <w:tcPr>
            <w:tcW w:w="1276" w:type="dxa"/>
            <w:vMerge/>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tc>
        <w:tc>
          <w:tcPr>
            <w:tcW w:w="850" w:type="dxa"/>
            <w:vMerge/>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tc>
        <w:tc>
          <w:tcPr>
            <w:tcW w:w="1134" w:type="dxa"/>
            <w:vMerge/>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jc w:val="center"/>
            </w:pPr>
          </w:p>
        </w:tc>
        <w:tc>
          <w:tcPr>
            <w:tcW w:w="993" w:type="dxa"/>
            <w:vMerge/>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rPr>
                <w:sz w:val="20"/>
                <w:szCs w:val="20"/>
              </w:rPr>
            </w:pPr>
            <w:r w:rsidRPr="00F77ECB">
              <w:rPr>
                <w:sz w:val="20"/>
                <w:szCs w:val="20"/>
              </w:rPr>
              <w:t>5) Ремонт сетей ливневой канализации</w:t>
            </w:r>
          </w:p>
        </w:tc>
        <w:tc>
          <w:tcPr>
            <w:tcW w:w="850"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м.п.</w:t>
            </w:r>
          </w:p>
        </w:tc>
        <w:tc>
          <w:tcPr>
            <w:tcW w:w="1418"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jc w:val="center"/>
            </w:pPr>
            <w:r w:rsidRPr="00F77ECB">
              <w:t>115</w:t>
            </w:r>
          </w:p>
        </w:tc>
      </w:tr>
      <w:tr w:rsidR="00F77ECB" w:rsidRPr="001350DF" w:rsidTr="00F77ECB">
        <w:trPr>
          <w:trHeight w:val="360"/>
          <w:tblCellSpacing w:w="5" w:type="nil"/>
        </w:trPr>
        <w:tc>
          <w:tcPr>
            <w:tcW w:w="540" w:type="dxa"/>
            <w:vMerge/>
            <w:tcBorders>
              <w:top w:val="single" w:sz="4" w:space="0" w:color="auto"/>
              <w:left w:val="single" w:sz="4" w:space="0" w:color="auto"/>
              <w:bottom w:val="single" w:sz="4" w:space="0" w:color="auto"/>
              <w:right w:val="single" w:sz="4" w:space="0" w:color="auto"/>
            </w:tcBorders>
          </w:tcPr>
          <w:p w:rsidR="00F77ECB" w:rsidRPr="0052471A" w:rsidRDefault="00F77ECB" w:rsidP="00F77ECB"/>
        </w:tc>
        <w:tc>
          <w:tcPr>
            <w:tcW w:w="3079" w:type="dxa"/>
            <w:vMerge/>
            <w:tcBorders>
              <w:top w:val="single" w:sz="4" w:space="0" w:color="auto"/>
              <w:left w:val="single" w:sz="4" w:space="0" w:color="auto"/>
              <w:bottom w:val="single" w:sz="4" w:space="0" w:color="auto"/>
              <w:right w:val="single" w:sz="4" w:space="0" w:color="auto"/>
            </w:tcBorders>
          </w:tcPr>
          <w:p w:rsidR="00F77ECB" w:rsidRPr="00F77ECB" w:rsidRDefault="00F77ECB" w:rsidP="00F77ECB"/>
        </w:tc>
        <w:tc>
          <w:tcPr>
            <w:tcW w:w="1276" w:type="dxa"/>
            <w:vMerge/>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tc>
        <w:tc>
          <w:tcPr>
            <w:tcW w:w="850" w:type="dxa"/>
            <w:vMerge/>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tc>
        <w:tc>
          <w:tcPr>
            <w:tcW w:w="1134" w:type="dxa"/>
            <w:vMerge/>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jc w:val="center"/>
            </w:pPr>
          </w:p>
        </w:tc>
        <w:tc>
          <w:tcPr>
            <w:tcW w:w="993" w:type="dxa"/>
            <w:vMerge/>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rPr>
                <w:sz w:val="20"/>
                <w:szCs w:val="20"/>
              </w:rPr>
            </w:pPr>
            <w:r w:rsidRPr="00F77ECB">
              <w:rPr>
                <w:sz w:val="20"/>
                <w:szCs w:val="20"/>
              </w:rPr>
              <w:t xml:space="preserve">6) Текущий ремонт ж/бетонных  смотровых  и ливнеприемных  колодцев    </w:t>
            </w:r>
          </w:p>
        </w:tc>
        <w:tc>
          <w:tcPr>
            <w:tcW w:w="850"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jc w:val="center"/>
            </w:pPr>
            <w:r w:rsidRPr="00F77ECB">
              <w:t>20</w:t>
            </w:r>
          </w:p>
        </w:tc>
      </w:tr>
      <w:tr w:rsidR="00F77ECB" w:rsidRPr="001350DF" w:rsidTr="00F77ECB">
        <w:trPr>
          <w:trHeight w:val="360"/>
          <w:tblCellSpacing w:w="5" w:type="nil"/>
        </w:trPr>
        <w:tc>
          <w:tcPr>
            <w:tcW w:w="540" w:type="dxa"/>
            <w:vMerge/>
            <w:tcBorders>
              <w:top w:val="single" w:sz="4" w:space="0" w:color="auto"/>
              <w:left w:val="single" w:sz="4" w:space="0" w:color="auto"/>
              <w:bottom w:val="single" w:sz="4" w:space="0" w:color="auto"/>
              <w:right w:val="single" w:sz="4" w:space="0" w:color="auto"/>
            </w:tcBorders>
          </w:tcPr>
          <w:p w:rsidR="00F77ECB" w:rsidRPr="0052471A" w:rsidRDefault="00F77ECB" w:rsidP="00F77ECB"/>
        </w:tc>
        <w:tc>
          <w:tcPr>
            <w:tcW w:w="3079" w:type="dxa"/>
            <w:vMerge/>
            <w:tcBorders>
              <w:top w:val="single" w:sz="4" w:space="0" w:color="auto"/>
              <w:left w:val="single" w:sz="4" w:space="0" w:color="auto"/>
              <w:bottom w:val="single" w:sz="4" w:space="0" w:color="auto"/>
              <w:right w:val="single" w:sz="4" w:space="0" w:color="auto"/>
            </w:tcBorders>
          </w:tcPr>
          <w:p w:rsidR="00F77ECB" w:rsidRPr="00F77ECB" w:rsidRDefault="00F77ECB" w:rsidP="00F77ECB"/>
        </w:tc>
        <w:tc>
          <w:tcPr>
            <w:tcW w:w="1276" w:type="dxa"/>
            <w:vMerge/>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tc>
        <w:tc>
          <w:tcPr>
            <w:tcW w:w="850" w:type="dxa"/>
            <w:vMerge/>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tc>
        <w:tc>
          <w:tcPr>
            <w:tcW w:w="1134" w:type="dxa"/>
            <w:vMerge/>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jc w:val="center"/>
            </w:pPr>
          </w:p>
        </w:tc>
        <w:tc>
          <w:tcPr>
            <w:tcW w:w="993" w:type="dxa"/>
            <w:vMerge/>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rPr>
                <w:sz w:val="20"/>
                <w:szCs w:val="20"/>
              </w:rPr>
            </w:pPr>
            <w:r w:rsidRPr="00F77ECB">
              <w:rPr>
                <w:sz w:val="20"/>
                <w:szCs w:val="20"/>
              </w:rPr>
              <w:t>7) Ремонт горловин смотровых и ливнеприемных  колодцев, замена чугунных люков</w:t>
            </w:r>
          </w:p>
        </w:tc>
        <w:tc>
          <w:tcPr>
            <w:tcW w:w="850"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jc w:val="center"/>
            </w:pPr>
            <w:r w:rsidRPr="00F77ECB">
              <w:t>20</w:t>
            </w:r>
          </w:p>
        </w:tc>
      </w:tr>
      <w:tr w:rsidR="00F77ECB" w:rsidRPr="001350DF" w:rsidTr="00F77ECB">
        <w:trPr>
          <w:trHeight w:val="360"/>
          <w:tblCellSpacing w:w="5" w:type="nil"/>
        </w:trPr>
        <w:tc>
          <w:tcPr>
            <w:tcW w:w="540" w:type="dxa"/>
            <w:vMerge/>
            <w:tcBorders>
              <w:top w:val="single" w:sz="4" w:space="0" w:color="auto"/>
              <w:left w:val="single" w:sz="4" w:space="0" w:color="auto"/>
              <w:bottom w:val="single" w:sz="4" w:space="0" w:color="auto"/>
              <w:right w:val="single" w:sz="4" w:space="0" w:color="auto"/>
            </w:tcBorders>
          </w:tcPr>
          <w:p w:rsidR="00F77ECB" w:rsidRPr="0052471A" w:rsidRDefault="00F77ECB" w:rsidP="00F77ECB"/>
        </w:tc>
        <w:tc>
          <w:tcPr>
            <w:tcW w:w="3079" w:type="dxa"/>
            <w:vMerge/>
            <w:tcBorders>
              <w:top w:val="single" w:sz="4" w:space="0" w:color="auto"/>
              <w:left w:val="single" w:sz="4" w:space="0" w:color="auto"/>
              <w:bottom w:val="single" w:sz="4" w:space="0" w:color="auto"/>
              <w:right w:val="single" w:sz="4" w:space="0" w:color="auto"/>
            </w:tcBorders>
          </w:tcPr>
          <w:p w:rsidR="00F77ECB" w:rsidRPr="00F77ECB" w:rsidRDefault="00F77ECB" w:rsidP="00F77ECB"/>
        </w:tc>
        <w:tc>
          <w:tcPr>
            <w:tcW w:w="1276" w:type="dxa"/>
            <w:vMerge/>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tc>
        <w:tc>
          <w:tcPr>
            <w:tcW w:w="850" w:type="dxa"/>
            <w:vMerge/>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tc>
        <w:tc>
          <w:tcPr>
            <w:tcW w:w="1134" w:type="dxa"/>
            <w:vMerge/>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jc w:val="center"/>
            </w:pPr>
          </w:p>
        </w:tc>
        <w:tc>
          <w:tcPr>
            <w:tcW w:w="993" w:type="dxa"/>
            <w:vMerge/>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rPr>
                <w:sz w:val="20"/>
                <w:szCs w:val="20"/>
              </w:rPr>
            </w:pPr>
            <w:r w:rsidRPr="00F77ECB">
              <w:rPr>
                <w:sz w:val="20"/>
                <w:szCs w:val="20"/>
              </w:rPr>
              <w:t>8) Промывка основных коллекторов сети ливневой канализации диаметрами от 200 промывочной машиной</w:t>
            </w:r>
          </w:p>
        </w:tc>
        <w:tc>
          <w:tcPr>
            <w:tcW w:w="850"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км.</w:t>
            </w:r>
          </w:p>
        </w:tc>
        <w:tc>
          <w:tcPr>
            <w:tcW w:w="1418"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jc w:val="center"/>
            </w:pPr>
            <w:r w:rsidRPr="00F77ECB">
              <w:t>1,5</w:t>
            </w:r>
          </w:p>
        </w:tc>
      </w:tr>
      <w:tr w:rsidR="00F77ECB" w:rsidRPr="001350DF" w:rsidTr="00F77ECB">
        <w:trPr>
          <w:tblCellSpacing w:w="5" w:type="nil"/>
        </w:trPr>
        <w:tc>
          <w:tcPr>
            <w:tcW w:w="540" w:type="dxa"/>
            <w:vMerge w:val="restart"/>
            <w:tcBorders>
              <w:top w:val="single" w:sz="4" w:space="0" w:color="auto"/>
              <w:left w:val="single" w:sz="4" w:space="0" w:color="auto"/>
              <w:right w:val="single" w:sz="4" w:space="0" w:color="auto"/>
            </w:tcBorders>
          </w:tcPr>
          <w:p w:rsidR="00F77ECB" w:rsidRPr="009F29C6" w:rsidRDefault="00F77ECB" w:rsidP="00F77ECB">
            <w:r w:rsidRPr="009F29C6">
              <w:t>3.</w:t>
            </w:r>
          </w:p>
        </w:tc>
        <w:tc>
          <w:tcPr>
            <w:tcW w:w="3079" w:type="dxa"/>
            <w:vMerge w:val="restart"/>
            <w:tcBorders>
              <w:top w:val="single" w:sz="4" w:space="0" w:color="auto"/>
              <w:left w:val="single" w:sz="4" w:space="0" w:color="auto"/>
              <w:right w:val="single" w:sz="4" w:space="0" w:color="auto"/>
            </w:tcBorders>
            <w:vAlign w:val="center"/>
          </w:tcPr>
          <w:p w:rsidR="00F77ECB" w:rsidRPr="00F77ECB" w:rsidRDefault="00F77ECB" w:rsidP="00F77ECB">
            <w:pPr>
              <w:pStyle w:val="ConsPlusCell"/>
              <w:rPr>
                <w:b/>
                <w:bCs/>
                <w:sz w:val="20"/>
                <w:szCs w:val="20"/>
              </w:rPr>
            </w:pPr>
            <w:r w:rsidRPr="00F77ECB">
              <w:rPr>
                <w:b/>
                <w:bCs/>
                <w:sz w:val="20"/>
                <w:szCs w:val="20"/>
              </w:rPr>
              <w:t>«Благоустройство»</w:t>
            </w:r>
          </w:p>
          <w:p w:rsidR="00F77ECB" w:rsidRPr="00F77ECB" w:rsidRDefault="00F77ECB" w:rsidP="00F77ECB">
            <w:pPr>
              <w:pStyle w:val="ConsPlusCell"/>
              <w:rPr>
                <w:sz w:val="20"/>
                <w:szCs w:val="20"/>
              </w:rPr>
            </w:pPr>
            <w:r w:rsidRPr="00F77ECB">
              <w:rPr>
                <w:sz w:val="20"/>
                <w:szCs w:val="20"/>
              </w:rPr>
              <w:t>Создание здоровых, удобных и культурных условий жизни на территории МО «Кировск», улучшение экологического состояния окружающей среды.</w:t>
            </w:r>
          </w:p>
        </w:tc>
        <w:tc>
          <w:tcPr>
            <w:tcW w:w="1276" w:type="dxa"/>
            <w:vMerge w:val="restart"/>
            <w:tcBorders>
              <w:top w:val="single" w:sz="4" w:space="0" w:color="auto"/>
              <w:left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13 719,08</w:t>
            </w:r>
          </w:p>
        </w:tc>
        <w:tc>
          <w:tcPr>
            <w:tcW w:w="850" w:type="dxa"/>
            <w:vMerge w:val="restart"/>
            <w:tcBorders>
              <w:top w:val="single" w:sz="4" w:space="0" w:color="auto"/>
              <w:left w:val="single" w:sz="4" w:space="0" w:color="auto"/>
              <w:right w:val="single" w:sz="4" w:space="0" w:color="auto"/>
            </w:tcBorders>
            <w:vAlign w:val="center"/>
          </w:tcPr>
          <w:p w:rsidR="00F77ECB" w:rsidRPr="00F77ECB" w:rsidRDefault="00F77ECB" w:rsidP="00F77ECB">
            <w:pPr>
              <w:pStyle w:val="ConsPlusCell"/>
              <w:jc w:val="center"/>
              <w:rPr>
                <w:sz w:val="20"/>
                <w:szCs w:val="20"/>
              </w:rPr>
            </w:pPr>
          </w:p>
        </w:tc>
        <w:tc>
          <w:tcPr>
            <w:tcW w:w="1134" w:type="dxa"/>
            <w:vMerge w:val="restart"/>
            <w:tcBorders>
              <w:top w:val="single" w:sz="4" w:space="0" w:color="auto"/>
              <w:left w:val="single" w:sz="4" w:space="0" w:color="auto"/>
              <w:right w:val="single" w:sz="4" w:space="0" w:color="auto"/>
            </w:tcBorders>
            <w:vAlign w:val="center"/>
          </w:tcPr>
          <w:p w:rsidR="00F77ECB" w:rsidRPr="00F77ECB" w:rsidRDefault="00F77ECB" w:rsidP="00F77ECB">
            <w:pPr>
              <w:jc w:val="center"/>
            </w:pPr>
            <w:r w:rsidRPr="00F77ECB">
              <w:t>13 140,83</w:t>
            </w:r>
          </w:p>
        </w:tc>
        <w:tc>
          <w:tcPr>
            <w:tcW w:w="993" w:type="dxa"/>
            <w:vMerge w:val="restart"/>
            <w:tcBorders>
              <w:top w:val="single" w:sz="4" w:space="0" w:color="auto"/>
              <w:left w:val="single" w:sz="4" w:space="0" w:color="auto"/>
              <w:right w:val="single" w:sz="4" w:space="0" w:color="auto"/>
            </w:tcBorders>
            <w:vAlign w:val="center"/>
          </w:tcPr>
          <w:p w:rsidR="00F77ECB" w:rsidRPr="00F77ECB" w:rsidRDefault="00F77ECB" w:rsidP="00F77ECB">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rPr>
                <w:b/>
                <w:sz w:val="20"/>
                <w:szCs w:val="20"/>
              </w:rPr>
            </w:pPr>
            <w:r w:rsidRPr="00F77ECB">
              <w:rPr>
                <w:b/>
                <w:sz w:val="20"/>
                <w:szCs w:val="20"/>
              </w:rPr>
              <w:t>Озеленение:</w:t>
            </w:r>
          </w:p>
          <w:p w:rsidR="00F77ECB" w:rsidRPr="00F77ECB" w:rsidRDefault="00F77ECB" w:rsidP="00F77ECB">
            <w:pPr>
              <w:pStyle w:val="ConsPlusCell"/>
              <w:rPr>
                <w:sz w:val="20"/>
                <w:szCs w:val="20"/>
              </w:rPr>
            </w:pPr>
            <w:r w:rsidRPr="00F77ECB">
              <w:rPr>
                <w:sz w:val="20"/>
                <w:szCs w:val="20"/>
              </w:rPr>
              <w:t>1) Удаление аварийных деревьев</w:t>
            </w:r>
          </w:p>
        </w:tc>
        <w:tc>
          <w:tcPr>
            <w:tcW w:w="850"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85</w:t>
            </w:r>
          </w:p>
        </w:tc>
        <w:tc>
          <w:tcPr>
            <w:tcW w:w="1417"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jc w:val="center"/>
            </w:pPr>
            <w:r w:rsidRPr="00F77ECB">
              <w:t>85</w:t>
            </w:r>
          </w:p>
        </w:tc>
      </w:tr>
      <w:tr w:rsidR="00F77ECB" w:rsidRPr="001350DF" w:rsidTr="00F77ECB">
        <w:trPr>
          <w:tblCellSpacing w:w="5" w:type="nil"/>
        </w:trPr>
        <w:tc>
          <w:tcPr>
            <w:tcW w:w="540" w:type="dxa"/>
            <w:vMerge/>
            <w:tcBorders>
              <w:left w:val="single" w:sz="4" w:space="0" w:color="auto"/>
              <w:right w:val="single" w:sz="4" w:space="0" w:color="auto"/>
            </w:tcBorders>
          </w:tcPr>
          <w:p w:rsidR="00F77ECB" w:rsidRPr="009F29C6" w:rsidRDefault="00F77ECB" w:rsidP="00F77ECB"/>
        </w:tc>
        <w:tc>
          <w:tcPr>
            <w:tcW w:w="3079" w:type="dxa"/>
            <w:vMerge/>
            <w:tcBorders>
              <w:left w:val="single" w:sz="4" w:space="0" w:color="auto"/>
              <w:right w:val="single" w:sz="4" w:space="0" w:color="auto"/>
            </w:tcBorders>
            <w:vAlign w:val="center"/>
          </w:tcPr>
          <w:p w:rsidR="00F77ECB" w:rsidRPr="00F77ECB" w:rsidRDefault="00F77ECB" w:rsidP="00F77ECB">
            <w:pPr>
              <w:pStyle w:val="ConsPlusCell"/>
              <w:rPr>
                <w:b/>
                <w:bCs/>
                <w:sz w:val="20"/>
                <w:szCs w:val="20"/>
              </w:rPr>
            </w:pPr>
          </w:p>
        </w:tc>
        <w:tc>
          <w:tcPr>
            <w:tcW w:w="1276" w:type="dxa"/>
            <w:vMerge/>
            <w:tcBorders>
              <w:left w:val="single" w:sz="4" w:space="0" w:color="auto"/>
              <w:right w:val="single" w:sz="4" w:space="0" w:color="auto"/>
            </w:tcBorders>
            <w:vAlign w:val="center"/>
          </w:tcPr>
          <w:p w:rsidR="00F77ECB" w:rsidRPr="00F77ECB" w:rsidRDefault="00F77ECB" w:rsidP="00F77ECB">
            <w:pPr>
              <w:pStyle w:val="ConsPlusCell"/>
              <w:jc w:val="center"/>
              <w:rPr>
                <w:b/>
                <w:sz w:val="20"/>
                <w:szCs w:val="20"/>
              </w:rPr>
            </w:pPr>
          </w:p>
        </w:tc>
        <w:tc>
          <w:tcPr>
            <w:tcW w:w="850" w:type="dxa"/>
            <w:vMerge/>
            <w:tcBorders>
              <w:left w:val="single" w:sz="4" w:space="0" w:color="auto"/>
              <w:right w:val="single" w:sz="4" w:space="0" w:color="auto"/>
            </w:tcBorders>
            <w:vAlign w:val="center"/>
          </w:tcPr>
          <w:p w:rsidR="00F77ECB" w:rsidRPr="00F77ECB" w:rsidRDefault="00F77ECB" w:rsidP="00F77ECB">
            <w:pPr>
              <w:pStyle w:val="ConsPlusCell"/>
              <w:jc w:val="center"/>
              <w:rPr>
                <w:sz w:val="20"/>
                <w:szCs w:val="20"/>
              </w:rPr>
            </w:pPr>
          </w:p>
        </w:tc>
        <w:tc>
          <w:tcPr>
            <w:tcW w:w="1134" w:type="dxa"/>
            <w:vMerge/>
            <w:tcBorders>
              <w:left w:val="single" w:sz="4" w:space="0" w:color="auto"/>
              <w:right w:val="single" w:sz="4" w:space="0" w:color="auto"/>
            </w:tcBorders>
            <w:vAlign w:val="center"/>
          </w:tcPr>
          <w:p w:rsidR="00F77ECB" w:rsidRPr="00F77ECB" w:rsidRDefault="00F77ECB" w:rsidP="00F77ECB">
            <w:pPr>
              <w:jc w:val="center"/>
            </w:pPr>
          </w:p>
        </w:tc>
        <w:tc>
          <w:tcPr>
            <w:tcW w:w="993" w:type="dxa"/>
            <w:vMerge/>
            <w:tcBorders>
              <w:left w:val="single" w:sz="4" w:space="0" w:color="auto"/>
              <w:right w:val="single" w:sz="4" w:space="0" w:color="auto"/>
            </w:tcBorders>
            <w:vAlign w:val="center"/>
          </w:tcPr>
          <w:p w:rsidR="00F77ECB" w:rsidRPr="00F77ECB" w:rsidRDefault="00F77ECB" w:rsidP="00F77ECB">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rPr>
                <w:sz w:val="20"/>
                <w:szCs w:val="20"/>
              </w:rPr>
            </w:pPr>
            <w:r w:rsidRPr="00F77ECB">
              <w:rPr>
                <w:sz w:val="20"/>
                <w:szCs w:val="20"/>
              </w:rPr>
              <w:t>2) Сбор опавшей листвы</w:t>
            </w:r>
          </w:p>
        </w:tc>
        <w:tc>
          <w:tcPr>
            <w:tcW w:w="850"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м</w:t>
            </w:r>
            <w:r w:rsidRPr="00F77ECB">
              <w:rPr>
                <w:sz w:val="20"/>
                <w:szCs w:val="20"/>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471461,6</w:t>
            </w:r>
          </w:p>
        </w:tc>
        <w:tc>
          <w:tcPr>
            <w:tcW w:w="1417"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jc w:val="center"/>
            </w:pPr>
            <w:r w:rsidRPr="00F77ECB">
              <w:t>471461,6</w:t>
            </w:r>
          </w:p>
        </w:tc>
      </w:tr>
      <w:tr w:rsidR="00F77ECB" w:rsidRPr="001350DF" w:rsidTr="00F77ECB">
        <w:trPr>
          <w:tblCellSpacing w:w="5" w:type="nil"/>
        </w:trPr>
        <w:tc>
          <w:tcPr>
            <w:tcW w:w="540" w:type="dxa"/>
            <w:vMerge/>
            <w:tcBorders>
              <w:left w:val="single" w:sz="4" w:space="0" w:color="auto"/>
              <w:right w:val="single" w:sz="4" w:space="0" w:color="auto"/>
            </w:tcBorders>
          </w:tcPr>
          <w:p w:rsidR="00F77ECB" w:rsidRPr="009F29C6" w:rsidRDefault="00F77ECB" w:rsidP="00F77ECB"/>
        </w:tc>
        <w:tc>
          <w:tcPr>
            <w:tcW w:w="3079" w:type="dxa"/>
            <w:vMerge/>
            <w:tcBorders>
              <w:left w:val="single" w:sz="4" w:space="0" w:color="auto"/>
              <w:right w:val="single" w:sz="4" w:space="0" w:color="auto"/>
            </w:tcBorders>
            <w:vAlign w:val="center"/>
          </w:tcPr>
          <w:p w:rsidR="00F77ECB" w:rsidRPr="00F77ECB" w:rsidRDefault="00F77ECB" w:rsidP="00F77ECB">
            <w:pPr>
              <w:pStyle w:val="ConsPlusCell"/>
              <w:rPr>
                <w:b/>
                <w:bCs/>
                <w:sz w:val="20"/>
                <w:szCs w:val="20"/>
              </w:rPr>
            </w:pPr>
          </w:p>
        </w:tc>
        <w:tc>
          <w:tcPr>
            <w:tcW w:w="1276" w:type="dxa"/>
            <w:vMerge/>
            <w:tcBorders>
              <w:left w:val="single" w:sz="4" w:space="0" w:color="auto"/>
              <w:right w:val="single" w:sz="4" w:space="0" w:color="auto"/>
            </w:tcBorders>
            <w:vAlign w:val="center"/>
          </w:tcPr>
          <w:p w:rsidR="00F77ECB" w:rsidRPr="00F77ECB" w:rsidRDefault="00F77ECB" w:rsidP="00F77ECB">
            <w:pPr>
              <w:pStyle w:val="ConsPlusCell"/>
              <w:jc w:val="center"/>
              <w:rPr>
                <w:b/>
                <w:sz w:val="20"/>
                <w:szCs w:val="20"/>
              </w:rPr>
            </w:pPr>
          </w:p>
        </w:tc>
        <w:tc>
          <w:tcPr>
            <w:tcW w:w="850" w:type="dxa"/>
            <w:vMerge/>
            <w:tcBorders>
              <w:left w:val="single" w:sz="4" w:space="0" w:color="auto"/>
              <w:right w:val="single" w:sz="4" w:space="0" w:color="auto"/>
            </w:tcBorders>
            <w:vAlign w:val="center"/>
          </w:tcPr>
          <w:p w:rsidR="00F77ECB" w:rsidRPr="00F77ECB" w:rsidRDefault="00F77ECB" w:rsidP="00F77ECB">
            <w:pPr>
              <w:pStyle w:val="ConsPlusCell"/>
              <w:jc w:val="center"/>
              <w:rPr>
                <w:sz w:val="20"/>
                <w:szCs w:val="20"/>
              </w:rPr>
            </w:pPr>
          </w:p>
        </w:tc>
        <w:tc>
          <w:tcPr>
            <w:tcW w:w="1134" w:type="dxa"/>
            <w:vMerge/>
            <w:tcBorders>
              <w:left w:val="single" w:sz="4" w:space="0" w:color="auto"/>
              <w:right w:val="single" w:sz="4" w:space="0" w:color="auto"/>
            </w:tcBorders>
            <w:vAlign w:val="center"/>
          </w:tcPr>
          <w:p w:rsidR="00F77ECB" w:rsidRPr="00F77ECB" w:rsidRDefault="00F77ECB" w:rsidP="00F77ECB">
            <w:pPr>
              <w:jc w:val="center"/>
            </w:pPr>
          </w:p>
        </w:tc>
        <w:tc>
          <w:tcPr>
            <w:tcW w:w="993" w:type="dxa"/>
            <w:vMerge/>
            <w:tcBorders>
              <w:left w:val="single" w:sz="4" w:space="0" w:color="auto"/>
              <w:right w:val="single" w:sz="4" w:space="0" w:color="auto"/>
            </w:tcBorders>
            <w:vAlign w:val="center"/>
          </w:tcPr>
          <w:p w:rsidR="00F77ECB" w:rsidRPr="00F77ECB" w:rsidRDefault="00F77ECB" w:rsidP="00F77ECB">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rPr>
                <w:sz w:val="20"/>
                <w:szCs w:val="20"/>
              </w:rPr>
            </w:pPr>
            <w:r w:rsidRPr="00F77ECB">
              <w:rPr>
                <w:sz w:val="20"/>
                <w:szCs w:val="20"/>
              </w:rPr>
              <w:t>3) Побелка деревьев</w:t>
            </w:r>
          </w:p>
        </w:tc>
        <w:tc>
          <w:tcPr>
            <w:tcW w:w="850"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3550</w:t>
            </w:r>
          </w:p>
        </w:tc>
        <w:tc>
          <w:tcPr>
            <w:tcW w:w="1417"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jc w:val="center"/>
            </w:pPr>
            <w:r w:rsidRPr="00F77ECB">
              <w:t>3 550</w:t>
            </w:r>
          </w:p>
        </w:tc>
      </w:tr>
      <w:tr w:rsidR="00F77ECB" w:rsidRPr="001350DF" w:rsidTr="00F77ECB">
        <w:trPr>
          <w:tblCellSpacing w:w="5" w:type="nil"/>
        </w:trPr>
        <w:tc>
          <w:tcPr>
            <w:tcW w:w="540" w:type="dxa"/>
            <w:vMerge/>
            <w:tcBorders>
              <w:left w:val="single" w:sz="4" w:space="0" w:color="auto"/>
              <w:right w:val="single" w:sz="4" w:space="0" w:color="auto"/>
            </w:tcBorders>
          </w:tcPr>
          <w:p w:rsidR="00F77ECB" w:rsidRPr="009F29C6" w:rsidRDefault="00F77ECB" w:rsidP="00F77ECB"/>
        </w:tc>
        <w:tc>
          <w:tcPr>
            <w:tcW w:w="3079" w:type="dxa"/>
            <w:vMerge/>
            <w:tcBorders>
              <w:left w:val="single" w:sz="4" w:space="0" w:color="auto"/>
              <w:right w:val="single" w:sz="4" w:space="0" w:color="auto"/>
            </w:tcBorders>
            <w:vAlign w:val="center"/>
          </w:tcPr>
          <w:p w:rsidR="00F77ECB" w:rsidRPr="00F77ECB" w:rsidRDefault="00F77ECB" w:rsidP="00F77ECB">
            <w:pPr>
              <w:pStyle w:val="ConsPlusCell"/>
              <w:rPr>
                <w:b/>
                <w:bCs/>
                <w:sz w:val="20"/>
                <w:szCs w:val="20"/>
              </w:rPr>
            </w:pPr>
          </w:p>
        </w:tc>
        <w:tc>
          <w:tcPr>
            <w:tcW w:w="1276" w:type="dxa"/>
            <w:vMerge/>
            <w:tcBorders>
              <w:left w:val="single" w:sz="4" w:space="0" w:color="auto"/>
              <w:right w:val="single" w:sz="4" w:space="0" w:color="auto"/>
            </w:tcBorders>
            <w:vAlign w:val="center"/>
          </w:tcPr>
          <w:p w:rsidR="00F77ECB" w:rsidRPr="00F77ECB" w:rsidRDefault="00F77ECB" w:rsidP="00F77ECB">
            <w:pPr>
              <w:pStyle w:val="ConsPlusCell"/>
              <w:jc w:val="center"/>
              <w:rPr>
                <w:b/>
                <w:sz w:val="20"/>
                <w:szCs w:val="20"/>
              </w:rPr>
            </w:pPr>
          </w:p>
        </w:tc>
        <w:tc>
          <w:tcPr>
            <w:tcW w:w="850" w:type="dxa"/>
            <w:vMerge/>
            <w:tcBorders>
              <w:left w:val="single" w:sz="4" w:space="0" w:color="auto"/>
              <w:right w:val="single" w:sz="4" w:space="0" w:color="auto"/>
            </w:tcBorders>
            <w:vAlign w:val="center"/>
          </w:tcPr>
          <w:p w:rsidR="00F77ECB" w:rsidRPr="00F77ECB" w:rsidRDefault="00F77ECB" w:rsidP="00F77ECB">
            <w:pPr>
              <w:pStyle w:val="ConsPlusCell"/>
              <w:jc w:val="center"/>
              <w:rPr>
                <w:sz w:val="20"/>
                <w:szCs w:val="20"/>
              </w:rPr>
            </w:pPr>
          </w:p>
        </w:tc>
        <w:tc>
          <w:tcPr>
            <w:tcW w:w="1134" w:type="dxa"/>
            <w:vMerge/>
            <w:tcBorders>
              <w:left w:val="single" w:sz="4" w:space="0" w:color="auto"/>
              <w:right w:val="single" w:sz="4" w:space="0" w:color="auto"/>
            </w:tcBorders>
            <w:vAlign w:val="center"/>
          </w:tcPr>
          <w:p w:rsidR="00F77ECB" w:rsidRPr="00F77ECB" w:rsidRDefault="00F77ECB" w:rsidP="00F77ECB">
            <w:pPr>
              <w:jc w:val="center"/>
            </w:pPr>
          </w:p>
        </w:tc>
        <w:tc>
          <w:tcPr>
            <w:tcW w:w="993" w:type="dxa"/>
            <w:vMerge/>
            <w:tcBorders>
              <w:left w:val="single" w:sz="4" w:space="0" w:color="auto"/>
              <w:right w:val="single" w:sz="4" w:space="0" w:color="auto"/>
            </w:tcBorders>
            <w:vAlign w:val="center"/>
          </w:tcPr>
          <w:p w:rsidR="00F77ECB" w:rsidRPr="00F77ECB" w:rsidRDefault="00F77ECB" w:rsidP="00F77ECB">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rPr>
                <w:sz w:val="20"/>
                <w:szCs w:val="20"/>
              </w:rPr>
            </w:pPr>
            <w:r w:rsidRPr="00F77ECB">
              <w:rPr>
                <w:sz w:val="20"/>
                <w:szCs w:val="20"/>
              </w:rPr>
              <w:t>4) Удаление поросли на деревьях</w:t>
            </w:r>
          </w:p>
        </w:tc>
        <w:tc>
          <w:tcPr>
            <w:tcW w:w="850"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3550</w:t>
            </w:r>
          </w:p>
        </w:tc>
        <w:tc>
          <w:tcPr>
            <w:tcW w:w="1417"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jc w:val="center"/>
            </w:pPr>
            <w:r w:rsidRPr="00F77ECB">
              <w:t>3550</w:t>
            </w:r>
          </w:p>
        </w:tc>
      </w:tr>
      <w:tr w:rsidR="00F77ECB" w:rsidRPr="001350DF" w:rsidTr="00F77ECB">
        <w:trPr>
          <w:tblCellSpacing w:w="5" w:type="nil"/>
        </w:trPr>
        <w:tc>
          <w:tcPr>
            <w:tcW w:w="540" w:type="dxa"/>
            <w:vMerge/>
            <w:tcBorders>
              <w:left w:val="single" w:sz="4" w:space="0" w:color="auto"/>
              <w:right w:val="single" w:sz="4" w:space="0" w:color="auto"/>
            </w:tcBorders>
          </w:tcPr>
          <w:p w:rsidR="00F77ECB" w:rsidRPr="009F29C6" w:rsidRDefault="00F77ECB" w:rsidP="00F77ECB"/>
        </w:tc>
        <w:tc>
          <w:tcPr>
            <w:tcW w:w="3079" w:type="dxa"/>
            <w:vMerge/>
            <w:tcBorders>
              <w:left w:val="single" w:sz="4" w:space="0" w:color="auto"/>
              <w:right w:val="single" w:sz="4" w:space="0" w:color="auto"/>
            </w:tcBorders>
            <w:vAlign w:val="center"/>
          </w:tcPr>
          <w:p w:rsidR="00F77ECB" w:rsidRPr="00F77ECB" w:rsidRDefault="00F77ECB" w:rsidP="00F77ECB">
            <w:pPr>
              <w:pStyle w:val="ConsPlusCell"/>
              <w:rPr>
                <w:b/>
                <w:bCs/>
                <w:sz w:val="20"/>
                <w:szCs w:val="20"/>
              </w:rPr>
            </w:pPr>
          </w:p>
        </w:tc>
        <w:tc>
          <w:tcPr>
            <w:tcW w:w="1276" w:type="dxa"/>
            <w:vMerge/>
            <w:tcBorders>
              <w:left w:val="single" w:sz="4" w:space="0" w:color="auto"/>
              <w:right w:val="single" w:sz="4" w:space="0" w:color="auto"/>
            </w:tcBorders>
            <w:vAlign w:val="center"/>
          </w:tcPr>
          <w:p w:rsidR="00F77ECB" w:rsidRPr="00F77ECB" w:rsidRDefault="00F77ECB" w:rsidP="00F77ECB">
            <w:pPr>
              <w:pStyle w:val="ConsPlusCell"/>
              <w:jc w:val="center"/>
              <w:rPr>
                <w:b/>
                <w:sz w:val="20"/>
                <w:szCs w:val="20"/>
              </w:rPr>
            </w:pPr>
          </w:p>
        </w:tc>
        <w:tc>
          <w:tcPr>
            <w:tcW w:w="850" w:type="dxa"/>
            <w:vMerge/>
            <w:tcBorders>
              <w:left w:val="single" w:sz="4" w:space="0" w:color="auto"/>
              <w:right w:val="single" w:sz="4" w:space="0" w:color="auto"/>
            </w:tcBorders>
            <w:vAlign w:val="center"/>
          </w:tcPr>
          <w:p w:rsidR="00F77ECB" w:rsidRPr="00F77ECB" w:rsidRDefault="00F77ECB" w:rsidP="00F77ECB">
            <w:pPr>
              <w:pStyle w:val="ConsPlusCell"/>
              <w:jc w:val="center"/>
              <w:rPr>
                <w:sz w:val="20"/>
                <w:szCs w:val="20"/>
              </w:rPr>
            </w:pPr>
          </w:p>
        </w:tc>
        <w:tc>
          <w:tcPr>
            <w:tcW w:w="1134" w:type="dxa"/>
            <w:vMerge/>
            <w:tcBorders>
              <w:left w:val="single" w:sz="4" w:space="0" w:color="auto"/>
              <w:right w:val="single" w:sz="4" w:space="0" w:color="auto"/>
            </w:tcBorders>
            <w:vAlign w:val="center"/>
          </w:tcPr>
          <w:p w:rsidR="00F77ECB" w:rsidRPr="00F77ECB" w:rsidRDefault="00F77ECB" w:rsidP="00F77ECB">
            <w:pPr>
              <w:jc w:val="center"/>
            </w:pPr>
          </w:p>
        </w:tc>
        <w:tc>
          <w:tcPr>
            <w:tcW w:w="993" w:type="dxa"/>
            <w:vMerge/>
            <w:tcBorders>
              <w:left w:val="single" w:sz="4" w:space="0" w:color="auto"/>
              <w:right w:val="single" w:sz="4" w:space="0" w:color="auto"/>
            </w:tcBorders>
            <w:vAlign w:val="center"/>
          </w:tcPr>
          <w:p w:rsidR="00F77ECB" w:rsidRPr="00F77ECB" w:rsidRDefault="00F77ECB" w:rsidP="00F77ECB">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rPr>
                <w:sz w:val="20"/>
                <w:szCs w:val="20"/>
              </w:rPr>
            </w:pPr>
            <w:r w:rsidRPr="00F77ECB">
              <w:rPr>
                <w:sz w:val="20"/>
                <w:szCs w:val="20"/>
              </w:rPr>
              <w:t>5) Стрижка деревьев</w:t>
            </w:r>
          </w:p>
        </w:tc>
        <w:tc>
          <w:tcPr>
            <w:tcW w:w="850"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2550</w:t>
            </w:r>
          </w:p>
        </w:tc>
        <w:tc>
          <w:tcPr>
            <w:tcW w:w="1417"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jc w:val="center"/>
            </w:pPr>
            <w:r w:rsidRPr="00F77ECB">
              <w:t>2 550</w:t>
            </w:r>
          </w:p>
        </w:tc>
      </w:tr>
      <w:tr w:rsidR="00F77ECB" w:rsidRPr="001350DF" w:rsidTr="00F77ECB">
        <w:trPr>
          <w:tblCellSpacing w:w="5" w:type="nil"/>
        </w:trPr>
        <w:tc>
          <w:tcPr>
            <w:tcW w:w="540" w:type="dxa"/>
            <w:vMerge/>
            <w:tcBorders>
              <w:left w:val="single" w:sz="4" w:space="0" w:color="auto"/>
              <w:right w:val="single" w:sz="4" w:space="0" w:color="auto"/>
            </w:tcBorders>
          </w:tcPr>
          <w:p w:rsidR="00F77ECB" w:rsidRPr="009F29C6" w:rsidRDefault="00F77ECB" w:rsidP="00F77ECB"/>
        </w:tc>
        <w:tc>
          <w:tcPr>
            <w:tcW w:w="3079" w:type="dxa"/>
            <w:vMerge/>
            <w:tcBorders>
              <w:left w:val="single" w:sz="4" w:space="0" w:color="auto"/>
              <w:right w:val="single" w:sz="4" w:space="0" w:color="auto"/>
            </w:tcBorders>
            <w:vAlign w:val="center"/>
          </w:tcPr>
          <w:p w:rsidR="00F77ECB" w:rsidRPr="00F77ECB" w:rsidRDefault="00F77ECB" w:rsidP="00F77ECB">
            <w:pPr>
              <w:pStyle w:val="ConsPlusCell"/>
              <w:rPr>
                <w:b/>
                <w:bCs/>
                <w:sz w:val="20"/>
                <w:szCs w:val="20"/>
              </w:rPr>
            </w:pPr>
          </w:p>
        </w:tc>
        <w:tc>
          <w:tcPr>
            <w:tcW w:w="1276" w:type="dxa"/>
            <w:vMerge/>
            <w:tcBorders>
              <w:left w:val="single" w:sz="4" w:space="0" w:color="auto"/>
              <w:right w:val="single" w:sz="4" w:space="0" w:color="auto"/>
            </w:tcBorders>
            <w:vAlign w:val="center"/>
          </w:tcPr>
          <w:p w:rsidR="00F77ECB" w:rsidRPr="00F77ECB" w:rsidRDefault="00F77ECB" w:rsidP="00F77ECB">
            <w:pPr>
              <w:pStyle w:val="ConsPlusCell"/>
              <w:jc w:val="center"/>
              <w:rPr>
                <w:b/>
                <w:sz w:val="20"/>
                <w:szCs w:val="20"/>
              </w:rPr>
            </w:pPr>
          </w:p>
        </w:tc>
        <w:tc>
          <w:tcPr>
            <w:tcW w:w="850" w:type="dxa"/>
            <w:vMerge/>
            <w:tcBorders>
              <w:left w:val="single" w:sz="4" w:space="0" w:color="auto"/>
              <w:right w:val="single" w:sz="4" w:space="0" w:color="auto"/>
            </w:tcBorders>
            <w:vAlign w:val="center"/>
          </w:tcPr>
          <w:p w:rsidR="00F77ECB" w:rsidRPr="00F77ECB" w:rsidRDefault="00F77ECB" w:rsidP="00F77ECB">
            <w:pPr>
              <w:pStyle w:val="ConsPlusCell"/>
              <w:jc w:val="center"/>
              <w:rPr>
                <w:sz w:val="20"/>
                <w:szCs w:val="20"/>
              </w:rPr>
            </w:pPr>
          </w:p>
        </w:tc>
        <w:tc>
          <w:tcPr>
            <w:tcW w:w="1134" w:type="dxa"/>
            <w:vMerge/>
            <w:tcBorders>
              <w:left w:val="single" w:sz="4" w:space="0" w:color="auto"/>
              <w:right w:val="single" w:sz="4" w:space="0" w:color="auto"/>
            </w:tcBorders>
            <w:vAlign w:val="center"/>
          </w:tcPr>
          <w:p w:rsidR="00F77ECB" w:rsidRPr="00F77ECB" w:rsidRDefault="00F77ECB" w:rsidP="00F77ECB">
            <w:pPr>
              <w:jc w:val="center"/>
            </w:pPr>
          </w:p>
        </w:tc>
        <w:tc>
          <w:tcPr>
            <w:tcW w:w="993" w:type="dxa"/>
            <w:vMerge/>
            <w:tcBorders>
              <w:left w:val="single" w:sz="4" w:space="0" w:color="auto"/>
              <w:right w:val="single" w:sz="4" w:space="0" w:color="auto"/>
            </w:tcBorders>
            <w:vAlign w:val="center"/>
          </w:tcPr>
          <w:p w:rsidR="00F77ECB" w:rsidRPr="00F77ECB" w:rsidRDefault="00F77ECB" w:rsidP="00F77ECB">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rPr>
                <w:sz w:val="20"/>
                <w:szCs w:val="20"/>
              </w:rPr>
            </w:pPr>
            <w:r w:rsidRPr="00F77ECB">
              <w:rPr>
                <w:sz w:val="20"/>
                <w:szCs w:val="20"/>
              </w:rPr>
              <w:t>6) Стрижка кустарника</w:t>
            </w:r>
          </w:p>
        </w:tc>
        <w:tc>
          <w:tcPr>
            <w:tcW w:w="850"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м</w:t>
            </w:r>
            <w:r w:rsidRPr="00F77ECB">
              <w:rPr>
                <w:sz w:val="20"/>
                <w:szCs w:val="20"/>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3750</w:t>
            </w:r>
          </w:p>
        </w:tc>
        <w:tc>
          <w:tcPr>
            <w:tcW w:w="1417"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jc w:val="center"/>
            </w:pPr>
            <w:r w:rsidRPr="00F77ECB">
              <w:t>3 750</w:t>
            </w:r>
          </w:p>
        </w:tc>
      </w:tr>
      <w:tr w:rsidR="00F77ECB" w:rsidRPr="001350DF" w:rsidTr="00F77ECB">
        <w:trPr>
          <w:tblCellSpacing w:w="5" w:type="nil"/>
        </w:trPr>
        <w:tc>
          <w:tcPr>
            <w:tcW w:w="540" w:type="dxa"/>
            <w:vMerge/>
            <w:tcBorders>
              <w:left w:val="single" w:sz="4" w:space="0" w:color="auto"/>
              <w:right w:val="single" w:sz="4" w:space="0" w:color="auto"/>
            </w:tcBorders>
          </w:tcPr>
          <w:p w:rsidR="00F77ECB" w:rsidRPr="009F29C6" w:rsidRDefault="00F77ECB" w:rsidP="00F77ECB"/>
        </w:tc>
        <w:tc>
          <w:tcPr>
            <w:tcW w:w="3079" w:type="dxa"/>
            <w:vMerge/>
            <w:tcBorders>
              <w:left w:val="single" w:sz="4" w:space="0" w:color="auto"/>
              <w:right w:val="single" w:sz="4" w:space="0" w:color="auto"/>
            </w:tcBorders>
            <w:vAlign w:val="center"/>
          </w:tcPr>
          <w:p w:rsidR="00F77ECB" w:rsidRPr="00F77ECB" w:rsidRDefault="00F77ECB" w:rsidP="00F77ECB">
            <w:pPr>
              <w:pStyle w:val="ConsPlusCell"/>
              <w:rPr>
                <w:b/>
                <w:bCs/>
                <w:sz w:val="20"/>
                <w:szCs w:val="20"/>
              </w:rPr>
            </w:pPr>
          </w:p>
        </w:tc>
        <w:tc>
          <w:tcPr>
            <w:tcW w:w="1276" w:type="dxa"/>
            <w:vMerge/>
            <w:tcBorders>
              <w:left w:val="single" w:sz="4" w:space="0" w:color="auto"/>
              <w:right w:val="single" w:sz="4" w:space="0" w:color="auto"/>
            </w:tcBorders>
            <w:vAlign w:val="center"/>
          </w:tcPr>
          <w:p w:rsidR="00F77ECB" w:rsidRPr="00F77ECB" w:rsidRDefault="00F77ECB" w:rsidP="00F77ECB">
            <w:pPr>
              <w:pStyle w:val="ConsPlusCell"/>
              <w:jc w:val="center"/>
              <w:rPr>
                <w:b/>
                <w:sz w:val="20"/>
                <w:szCs w:val="20"/>
              </w:rPr>
            </w:pPr>
          </w:p>
        </w:tc>
        <w:tc>
          <w:tcPr>
            <w:tcW w:w="850" w:type="dxa"/>
            <w:vMerge/>
            <w:tcBorders>
              <w:left w:val="single" w:sz="4" w:space="0" w:color="auto"/>
              <w:right w:val="single" w:sz="4" w:space="0" w:color="auto"/>
            </w:tcBorders>
            <w:vAlign w:val="center"/>
          </w:tcPr>
          <w:p w:rsidR="00F77ECB" w:rsidRPr="00F77ECB" w:rsidRDefault="00F77ECB" w:rsidP="00F77ECB">
            <w:pPr>
              <w:pStyle w:val="ConsPlusCell"/>
              <w:jc w:val="center"/>
              <w:rPr>
                <w:sz w:val="20"/>
                <w:szCs w:val="20"/>
              </w:rPr>
            </w:pPr>
          </w:p>
        </w:tc>
        <w:tc>
          <w:tcPr>
            <w:tcW w:w="1134" w:type="dxa"/>
            <w:vMerge/>
            <w:tcBorders>
              <w:left w:val="single" w:sz="4" w:space="0" w:color="auto"/>
              <w:right w:val="single" w:sz="4" w:space="0" w:color="auto"/>
            </w:tcBorders>
            <w:vAlign w:val="center"/>
          </w:tcPr>
          <w:p w:rsidR="00F77ECB" w:rsidRPr="00F77ECB" w:rsidRDefault="00F77ECB" w:rsidP="00F77ECB">
            <w:pPr>
              <w:jc w:val="center"/>
            </w:pPr>
          </w:p>
        </w:tc>
        <w:tc>
          <w:tcPr>
            <w:tcW w:w="993" w:type="dxa"/>
            <w:vMerge/>
            <w:tcBorders>
              <w:left w:val="single" w:sz="4" w:space="0" w:color="auto"/>
              <w:right w:val="single" w:sz="4" w:space="0" w:color="auto"/>
            </w:tcBorders>
            <w:vAlign w:val="center"/>
          </w:tcPr>
          <w:p w:rsidR="00F77ECB" w:rsidRPr="00F77ECB" w:rsidRDefault="00F77ECB" w:rsidP="00F77ECB">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rPr>
                <w:sz w:val="20"/>
                <w:szCs w:val="20"/>
              </w:rPr>
            </w:pPr>
            <w:r w:rsidRPr="00F77ECB">
              <w:rPr>
                <w:sz w:val="20"/>
                <w:szCs w:val="20"/>
              </w:rPr>
              <w:t>7) Выращивание рассады</w:t>
            </w:r>
          </w:p>
        </w:tc>
        <w:tc>
          <w:tcPr>
            <w:tcW w:w="850"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20 000</w:t>
            </w:r>
          </w:p>
        </w:tc>
        <w:tc>
          <w:tcPr>
            <w:tcW w:w="1417"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jc w:val="center"/>
            </w:pPr>
            <w:r w:rsidRPr="00F77ECB">
              <w:t>20 000</w:t>
            </w:r>
          </w:p>
        </w:tc>
      </w:tr>
      <w:tr w:rsidR="00F77ECB" w:rsidRPr="001350DF" w:rsidTr="00F77ECB">
        <w:trPr>
          <w:tblCellSpacing w:w="5" w:type="nil"/>
        </w:trPr>
        <w:tc>
          <w:tcPr>
            <w:tcW w:w="540" w:type="dxa"/>
            <w:vMerge/>
            <w:tcBorders>
              <w:left w:val="single" w:sz="4" w:space="0" w:color="auto"/>
              <w:right w:val="single" w:sz="4" w:space="0" w:color="auto"/>
            </w:tcBorders>
          </w:tcPr>
          <w:p w:rsidR="00F77ECB" w:rsidRPr="009F29C6" w:rsidRDefault="00F77ECB" w:rsidP="00F77ECB"/>
        </w:tc>
        <w:tc>
          <w:tcPr>
            <w:tcW w:w="3079" w:type="dxa"/>
            <w:vMerge/>
            <w:tcBorders>
              <w:left w:val="single" w:sz="4" w:space="0" w:color="auto"/>
              <w:right w:val="single" w:sz="4" w:space="0" w:color="auto"/>
            </w:tcBorders>
            <w:vAlign w:val="center"/>
          </w:tcPr>
          <w:p w:rsidR="00F77ECB" w:rsidRPr="00F77ECB" w:rsidRDefault="00F77ECB" w:rsidP="00F77ECB">
            <w:pPr>
              <w:pStyle w:val="ConsPlusCell"/>
              <w:rPr>
                <w:b/>
                <w:bCs/>
                <w:sz w:val="20"/>
                <w:szCs w:val="20"/>
              </w:rPr>
            </w:pPr>
          </w:p>
        </w:tc>
        <w:tc>
          <w:tcPr>
            <w:tcW w:w="1276" w:type="dxa"/>
            <w:vMerge/>
            <w:tcBorders>
              <w:left w:val="single" w:sz="4" w:space="0" w:color="auto"/>
              <w:right w:val="single" w:sz="4" w:space="0" w:color="auto"/>
            </w:tcBorders>
            <w:vAlign w:val="center"/>
          </w:tcPr>
          <w:p w:rsidR="00F77ECB" w:rsidRPr="00F77ECB" w:rsidRDefault="00F77ECB" w:rsidP="00F77ECB">
            <w:pPr>
              <w:pStyle w:val="ConsPlusCell"/>
              <w:jc w:val="center"/>
              <w:rPr>
                <w:b/>
                <w:sz w:val="20"/>
                <w:szCs w:val="20"/>
              </w:rPr>
            </w:pPr>
          </w:p>
        </w:tc>
        <w:tc>
          <w:tcPr>
            <w:tcW w:w="850" w:type="dxa"/>
            <w:vMerge/>
            <w:tcBorders>
              <w:left w:val="single" w:sz="4" w:space="0" w:color="auto"/>
              <w:right w:val="single" w:sz="4" w:space="0" w:color="auto"/>
            </w:tcBorders>
            <w:vAlign w:val="center"/>
          </w:tcPr>
          <w:p w:rsidR="00F77ECB" w:rsidRPr="00F77ECB" w:rsidRDefault="00F77ECB" w:rsidP="00F77ECB">
            <w:pPr>
              <w:pStyle w:val="ConsPlusCell"/>
              <w:jc w:val="center"/>
              <w:rPr>
                <w:sz w:val="20"/>
                <w:szCs w:val="20"/>
              </w:rPr>
            </w:pPr>
          </w:p>
        </w:tc>
        <w:tc>
          <w:tcPr>
            <w:tcW w:w="1134" w:type="dxa"/>
            <w:vMerge/>
            <w:tcBorders>
              <w:left w:val="single" w:sz="4" w:space="0" w:color="auto"/>
              <w:right w:val="single" w:sz="4" w:space="0" w:color="auto"/>
            </w:tcBorders>
            <w:vAlign w:val="center"/>
          </w:tcPr>
          <w:p w:rsidR="00F77ECB" w:rsidRPr="00F77ECB" w:rsidRDefault="00F77ECB" w:rsidP="00F77ECB">
            <w:pPr>
              <w:jc w:val="center"/>
            </w:pPr>
          </w:p>
        </w:tc>
        <w:tc>
          <w:tcPr>
            <w:tcW w:w="993" w:type="dxa"/>
            <w:vMerge/>
            <w:tcBorders>
              <w:left w:val="single" w:sz="4" w:space="0" w:color="auto"/>
              <w:right w:val="single" w:sz="4" w:space="0" w:color="auto"/>
            </w:tcBorders>
            <w:vAlign w:val="center"/>
          </w:tcPr>
          <w:p w:rsidR="00F77ECB" w:rsidRPr="00F77ECB" w:rsidRDefault="00F77ECB" w:rsidP="00F77ECB">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rPr>
                <w:sz w:val="20"/>
                <w:szCs w:val="20"/>
              </w:rPr>
            </w:pPr>
            <w:r w:rsidRPr="00F77ECB">
              <w:rPr>
                <w:sz w:val="20"/>
                <w:szCs w:val="20"/>
              </w:rPr>
              <w:t>8) Покупка рассады цветов</w:t>
            </w:r>
          </w:p>
        </w:tc>
        <w:tc>
          <w:tcPr>
            <w:tcW w:w="850"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3 300</w:t>
            </w:r>
          </w:p>
        </w:tc>
        <w:tc>
          <w:tcPr>
            <w:tcW w:w="1417"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jc w:val="center"/>
            </w:pPr>
            <w:r w:rsidRPr="00F77ECB">
              <w:t>3300</w:t>
            </w:r>
          </w:p>
        </w:tc>
      </w:tr>
      <w:tr w:rsidR="00F77ECB" w:rsidRPr="001350DF" w:rsidTr="00F77ECB">
        <w:trPr>
          <w:tblCellSpacing w:w="5" w:type="nil"/>
        </w:trPr>
        <w:tc>
          <w:tcPr>
            <w:tcW w:w="540" w:type="dxa"/>
            <w:vMerge/>
            <w:tcBorders>
              <w:left w:val="single" w:sz="4" w:space="0" w:color="auto"/>
              <w:right w:val="single" w:sz="4" w:space="0" w:color="auto"/>
            </w:tcBorders>
          </w:tcPr>
          <w:p w:rsidR="00F77ECB" w:rsidRPr="009F29C6" w:rsidRDefault="00F77ECB" w:rsidP="00F77ECB"/>
        </w:tc>
        <w:tc>
          <w:tcPr>
            <w:tcW w:w="3079" w:type="dxa"/>
            <w:vMerge/>
            <w:tcBorders>
              <w:left w:val="single" w:sz="4" w:space="0" w:color="auto"/>
              <w:right w:val="single" w:sz="4" w:space="0" w:color="auto"/>
            </w:tcBorders>
            <w:vAlign w:val="center"/>
          </w:tcPr>
          <w:p w:rsidR="00F77ECB" w:rsidRPr="00F77ECB" w:rsidRDefault="00F77ECB" w:rsidP="00F77ECB">
            <w:pPr>
              <w:pStyle w:val="ConsPlusCell"/>
              <w:rPr>
                <w:b/>
                <w:bCs/>
                <w:sz w:val="20"/>
                <w:szCs w:val="20"/>
              </w:rPr>
            </w:pPr>
          </w:p>
        </w:tc>
        <w:tc>
          <w:tcPr>
            <w:tcW w:w="1276" w:type="dxa"/>
            <w:vMerge/>
            <w:tcBorders>
              <w:left w:val="single" w:sz="4" w:space="0" w:color="auto"/>
              <w:right w:val="single" w:sz="4" w:space="0" w:color="auto"/>
            </w:tcBorders>
            <w:vAlign w:val="center"/>
          </w:tcPr>
          <w:p w:rsidR="00F77ECB" w:rsidRPr="00F77ECB" w:rsidRDefault="00F77ECB" w:rsidP="00F77ECB">
            <w:pPr>
              <w:pStyle w:val="ConsPlusCell"/>
              <w:jc w:val="center"/>
              <w:rPr>
                <w:b/>
                <w:sz w:val="20"/>
                <w:szCs w:val="20"/>
              </w:rPr>
            </w:pPr>
          </w:p>
        </w:tc>
        <w:tc>
          <w:tcPr>
            <w:tcW w:w="850" w:type="dxa"/>
            <w:vMerge/>
            <w:tcBorders>
              <w:left w:val="single" w:sz="4" w:space="0" w:color="auto"/>
              <w:right w:val="single" w:sz="4" w:space="0" w:color="auto"/>
            </w:tcBorders>
            <w:vAlign w:val="center"/>
          </w:tcPr>
          <w:p w:rsidR="00F77ECB" w:rsidRPr="00F77ECB" w:rsidRDefault="00F77ECB" w:rsidP="00F77ECB">
            <w:pPr>
              <w:pStyle w:val="ConsPlusCell"/>
              <w:jc w:val="center"/>
              <w:rPr>
                <w:sz w:val="20"/>
                <w:szCs w:val="20"/>
              </w:rPr>
            </w:pPr>
          </w:p>
        </w:tc>
        <w:tc>
          <w:tcPr>
            <w:tcW w:w="1134" w:type="dxa"/>
            <w:vMerge/>
            <w:tcBorders>
              <w:left w:val="single" w:sz="4" w:space="0" w:color="auto"/>
              <w:right w:val="single" w:sz="4" w:space="0" w:color="auto"/>
            </w:tcBorders>
            <w:vAlign w:val="center"/>
          </w:tcPr>
          <w:p w:rsidR="00F77ECB" w:rsidRPr="00F77ECB" w:rsidRDefault="00F77ECB" w:rsidP="00F77ECB">
            <w:pPr>
              <w:jc w:val="center"/>
            </w:pPr>
          </w:p>
        </w:tc>
        <w:tc>
          <w:tcPr>
            <w:tcW w:w="993" w:type="dxa"/>
            <w:vMerge/>
            <w:tcBorders>
              <w:left w:val="single" w:sz="4" w:space="0" w:color="auto"/>
              <w:right w:val="single" w:sz="4" w:space="0" w:color="auto"/>
            </w:tcBorders>
            <w:vAlign w:val="center"/>
          </w:tcPr>
          <w:p w:rsidR="00F77ECB" w:rsidRPr="00F77ECB" w:rsidRDefault="00F77ECB" w:rsidP="00F77ECB">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rPr>
                <w:sz w:val="20"/>
                <w:szCs w:val="20"/>
              </w:rPr>
            </w:pPr>
            <w:r w:rsidRPr="00F77ECB">
              <w:rPr>
                <w:sz w:val="20"/>
                <w:szCs w:val="20"/>
              </w:rPr>
              <w:t>9) Высадка цветов</w:t>
            </w:r>
          </w:p>
        </w:tc>
        <w:tc>
          <w:tcPr>
            <w:tcW w:w="850"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23300</w:t>
            </w:r>
          </w:p>
        </w:tc>
        <w:tc>
          <w:tcPr>
            <w:tcW w:w="1417"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jc w:val="center"/>
            </w:pPr>
            <w:r w:rsidRPr="00F77ECB">
              <w:t>23300</w:t>
            </w:r>
          </w:p>
        </w:tc>
      </w:tr>
      <w:tr w:rsidR="00F77ECB" w:rsidRPr="001350DF" w:rsidTr="00F77ECB">
        <w:trPr>
          <w:tblCellSpacing w:w="5" w:type="nil"/>
        </w:trPr>
        <w:tc>
          <w:tcPr>
            <w:tcW w:w="540" w:type="dxa"/>
            <w:vMerge/>
            <w:tcBorders>
              <w:left w:val="single" w:sz="4" w:space="0" w:color="auto"/>
              <w:right w:val="single" w:sz="4" w:space="0" w:color="auto"/>
            </w:tcBorders>
          </w:tcPr>
          <w:p w:rsidR="00F77ECB" w:rsidRPr="009F29C6" w:rsidRDefault="00F77ECB" w:rsidP="00F77ECB"/>
        </w:tc>
        <w:tc>
          <w:tcPr>
            <w:tcW w:w="3079" w:type="dxa"/>
            <w:vMerge/>
            <w:tcBorders>
              <w:left w:val="single" w:sz="4" w:space="0" w:color="auto"/>
              <w:right w:val="single" w:sz="4" w:space="0" w:color="auto"/>
            </w:tcBorders>
            <w:vAlign w:val="center"/>
          </w:tcPr>
          <w:p w:rsidR="00F77ECB" w:rsidRPr="00F77ECB" w:rsidRDefault="00F77ECB" w:rsidP="00F77ECB">
            <w:pPr>
              <w:pStyle w:val="ConsPlusCell"/>
              <w:rPr>
                <w:b/>
                <w:bCs/>
                <w:sz w:val="20"/>
                <w:szCs w:val="20"/>
              </w:rPr>
            </w:pPr>
          </w:p>
        </w:tc>
        <w:tc>
          <w:tcPr>
            <w:tcW w:w="1276" w:type="dxa"/>
            <w:vMerge/>
            <w:tcBorders>
              <w:left w:val="single" w:sz="4" w:space="0" w:color="auto"/>
              <w:right w:val="single" w:sz="4" w:space="0" w:color="auto"/>
            </w:tcBorders>
            <w:vAlign w:val="center"/>
          </w:tcPr>
          <w:p w:rsidR="00F77ECB" w:rsidRPr="00F77ECB" w:rsidRDefault="00F77ECB" w:rsidP="00F77ECB">
            <w:pPr>
              <w:pStyle w:val="ConsPlusCell"/>
              <w:jc w:val="center"/>
              <w:rPr>
                <w:b/>
                <w:sz w:val="20"/>
                <w:szCs w:val="20"/>
              </w:rPr>
            </w:pPr>
          </w:p>
        </w:tc>
        <w:tc>
          <w:tcPr>
            <w:tcW w:w="850" w:type="dxa"/>
            <w:vMerge/>
            <w:tcBorders>
              <w:left w:val="single" w:sz="4" w:space="0" w:color="auto"/>
              <w:right w:val="single" w:sz="4" w:space="0" w:color="auto"/>
            </w:tcBorders>
            <w:vAlign w:val="center"/>
          </w:tcPr>
          <w:p w:rsidR="00F77ECB" w:rsidRPr="00F77ECB" w:rsidRDefault="00F77ECB" w:rsidP="00F77ECB">
            <w:pPr>
              <w:pStyle w:val="ConsPlusCell"/>
              <w:jc w:val="center"/>
              <w:rPr>
                <w:sz w:val="20"/>
                <w:szCs w:val="20"/>
              </w:rPr>
            </w:pPr>
          </w:p>
        </w:tc>
        <w:tc>
          <w:tcPr>
            <w:tcW w:w="1134" w:type="dxa"/>
            <w:vMerge/>
            <w:tcBorders>
              <w:left w:val="single" w:sz="4" w:space="0" w:color="auto"/>
              <w:right w:val="single" w:sz="4" w:space="0" w:color="auto"/>
            </w:tcBorders>
            <w:vAlign w:val="center"/>
          </w:tcPr>
          <w:p w:rsidR="00F77ECB" w:rsidRPr="00F77ECB" w:rsidRDefault="00F77ECB" w:rsidP="00F77ECB">
            <w:pPr>
              <w:jc w:val="center"/>
            </w:pPr>
          </w:p>
        </w:tc>
        <w:tc>
          <w:tcPr>
            <w:tcW w:w="993" w:type="dxa"/>
            <w:vMerge/>
            <w:tcBorders>
              <w:left w:val="single" w:sz="4" w:space="0" w:color="auto"/>
              <w:right w:val="single" w:sz="4" w:space="0" w:color="auto"/>
            </w:tcBorders>
            <w:vAlign w:val="center"/>
          </w:tcPr>
          <w:p w:rsidR="00F77ECB" w:rsidRPr="00F77ECB" w:rsidRDefault="00F77ECB" w:rsidP="00F77ECB">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rPr>
                <w:sz w:val="20"/>
                <w:szCs w:val="20"/>
              </w:rPr>
            </w:pPr>
            <w:r w:rsidRPr="00F77ECB">
              <w:rPr>
                <w:sz w:val="20"/>
                <w:szCs w:val="20"/>
              </w:rPr>
              <w:t>10) Уход за цветниками</w:t>
            </w:r>
          </w:p>
        </w:tc>
        <w:tc>
          <w:tcPr>
            <w:tcW w:w="850"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м</w:t>
            </w:r>
            <w:r w:rsidRPr="00F77ECB">
              <w:rPr>
                <w:sz w:val="20"/>
                <w:szCs w:val="20"/>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5600</w:t>
            </w:r>
          </w:p>
        </w:tc>
        <w:tc>
          <w:tcPr>
            <w:tcW w:w="1417"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jc w:val="center"/>
            </w:pPr>
            <w:r w:rsidRPr="00F77ECB">
              <w:t>5 600</w:t>
            </w:r>
          </w:p>
        </w:tc>
      </w:tr>
      <w:tr w:rsidR="00F77ECB" w:rsidRPr="001350DF" w:rsidTr="00F77ECB">
        <w:trPr>
          <w:tblCellSpacing w:w="5" w:type="nil"/>
        </w:trPr>
        <w:tc>
          <w:tcPr>
            <w:tcW w:w="540" w:type="dxa"/>
            <w:vMerge/>
            <w:tcBorders>
              <w:left w:val="single" w:sz="4" w:space="0" w:color="auto"/>
              <w:right w:val="single" w:sz="4" w:space="0" w:color="auto"/>
            </w:tcBorders>
          </w:tcPr>
          <w:p w:rsidR="00F77ECB" w:rsidRPr="009F29C6" w:rsidRDefault="00F77ECB" w:rsidP="00F77ECB"/>
        </w:tc>
        <w:tc>
          <w:tcPr>
            <w:tcW w:w="3079" w:type="dxa"/>
            <w:vMerge/>
            <w:tcBorders>
              <w:left w:val="single" w:sz="4" w:space="0" w:color="auto"/>
              <w:right w:val="single" w:sz="4" w:space="0" w:color="auto"/>
            </w:tcBorders>
            <w:vAlign w:val="center"/>
          </w:tcPr>
          <w:p w:rsidR="00F77ECB" w:rsidRPr="00F77ECB" w:rsidRDefault="00F77ECB" w:rsidP="00F77ECB">
            <w:pPr>
              <w:pStyle w:val="ConsPlusCell"/>
              <w:rPr>
                <w:b/>
                <w:bCs/>
                <w:sz w:val="20"/>
                <w:szCs w:val="20"/>
              </w:rPr>
            </w:pPr>
          </w:p>
        </w:tc>
        <w:tc>
          <w:tcPr>
            <w:tcW w:w="1276" w:type="dxa"/>
            <w:vMerge/>
            <w:tcBorders>
              <w:left w:val="single" w:sz="4" w:space="0" w:color="auto"/>
              <w:right w:val="single" w:sz="4" w:space="0" w:color="auto"/>
            </w:tcBorders>
            <w:vAlign w:val="center"/>
          </w:tcPr>
          <w:p w:rsidR="00F77ECB" w:rsidRPr="00F77ECB" w:rsidRDefault="00F77ECB" w:rsidP="00F77ECB">
            <w:pPr>
              <w:pStyle w:val="ConsPlusCell"/>
              <w:jc w:val="center"/>
              <w:rPr>
                <w:b/>
                <w:sz w:val="20"/>
                <w:szCs w:val="20"/>
              </w:rPr>
            </w:pPr>
          </w:p>
        </w:tc>
        <w:tc>
          <w:tcPr>
            <w:tcW w:w="850" w:type="dxa"/>
            <w:vMerge/>
            <w:tcBorders>
              <w:left w:val="single" w:sz="4" w:space="0" w:color="auto"/>
              <w:right w:val="single" w:sz="4" w:space="0" w:color="auto"/>
            </w:tcBorders>
            <w:vAlign w:val="center"/>
          </w:tcPr>
          <w:p w:rsidR="00F77ECB" w:rsidRPr="00F77ECB" w:rsidRDefault="00F77ECB" w:rsidP="00F77ECB">
            <w:pPr>
              <w:pStyle w:val="ConsPlusCell"/>
              <w:jc w:val="center"/>
              <w:rPr>
                <w:sz w:val="20"/>
                <w:szCs w:val="20"/>
              </w:rPr>
            </w:pPr>
          </w:p>
        </w:tc>
        <w:tc>
          <w:tcPr>
            <w:tcW w:w="1134" w:type="dxa"/>
            <w:vMerge/>
            <w:tcBorders>
              <w:left w:val="single" w:sz="4" w:space="0" w:color="auto"/>
              <w:right w:val="single" w:sz="4" w:space="0" w:color="auto"/>
            </w:tcBorders>
            <w:vAlign w:val="center"/>
          </w:tcPr>
          <w:p w:rsidR="00F77ECB" w:rsidRPr="00F77ECB" w:rsidRDefault="00F77ECB" w:rsidP="00F77ECB">
            <w:pPr>
              <w:jc w:val="center"/>
            </w:pPr>
          </w:p>
        </w:tc>
        <w:tc>
          <w:tcPr>
            <w:tcW w:w="993" w:type="dxa"/>
            <w:vMerge/>
            <w:tcBorders>
              <w:left w:val="single" w:sz="4" w:space="0" w:color="auto"/>
              <w:right w:val="single" w:sz="4" w:space="0" w:color="auto"/>
            </w:tcBorders>
            <w:vAlign w:val="center"/>
          </w:tcPr>
          <w:p w:rsidR="00F77ECB" w:rsidRPr="00F77ECB" w:rsidRDefault="00F77ECB" w:rsidP="00F77ECB">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rPr>
                <w:sz w:val="20"/>
                <w:szCs w:val="20"/>
              </w:rPr>
            </w:pPr>
            <w:r w:rsidRPr="00F77ECB">
              <w:rPr>
                <w:sz w:val="20"/>
                <w:szCs w:val="20"/>
              </w:rPr>
              <w:t>11) Уход за цветниками (вазы)</w:t>
            </w:r>
          </w:p>
        </w:tc>
        <w:tc>
          <w:tcPr>
            <w:tcW w:w="850"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60</w:t>
            </w:r>
          </w:p>
        </w:tc>
        <w:tc>
          <w:tcPr>
            <w:tcW w:w="1417"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jc w:val="center"/>
            </w:pPr>
            <w:r w:rsidRPr="00F77ECB">
              <w:t>60</w:t>
            </w:r>
          </w:p>
        </w:tc>
      </w:tr>
      <w:tr w:rsidR="00F77ECB" w:rsidRPr="001350DF" w:rsidTr="00F77ECB">
        <w:trPr>
          <w:tblCellSpacing w:w="5" w:type="nil"/>
        </w:trPr>
        <w:tc>
          <w:tcPr>
            <w:tcW w:w="540" w:type="dxa"/>
            <w:vMerge/>
            <w:tcBorders>
              <w:left w:val="single" w:sz="4" w:space="0" w:color="auto"/>
              <w:right w:val="single" w:sz="4" w:space="0" w:color="auto"/>
            </w:tcBorders>
          </w:tcPr>
          <w:p w:rsidR="00F77ECB" w:rsidRPr="009F29C6" w:rsidRDefault="00F77ECB" w:rsidP="00F77ECB"/>
        </w:tc>
        <w:tc>
          <w:tcPr>
            <w:tcW w:w="3079" w:type="dxa"/>
            <w:vMerge/>
            <w:tcBorders>
              <w:left w:val="single" w:sz="4" w:space="0" w:color="auto"/>
              <w:right w:val="single" w:sz="4" w:space="0" w:color="auto"/>
            </w:tcBorders>
            <w:vAlign w:val="center"/>
          </w:tcPr>
          <w:p w:rsidR="00F77ECB" w:rsidRPr="00F77ECB" w:rsidRDefault="00F77ECB" w:rsidP="00F77ECB">
            <w:pPr>
              <w:pStyle w:val="ConsPlusCell"/>
              <w:rPr>
                <w:b/>
                <w:bCs/>
                <w:sz w:val="20"/>
                <w:szCs w:val="20"/>
              </w:rPr>
            </w:pPr>
          </w:p>
        </w:tc>
        <w:tc>
          <w:tcPr>
            <w:tcW w:w="1276" w:type="dxa"/>
            <w:vMerge/>
            <w:tcBorders>
              <w:left w:val="single" w:sz="4" w:space="0" w:color="auto"/>
              <w:right w:val="single" w:sz="4" w:space="0" w:color="auto"/>
            </w:tcBorders>
            <w:vAlign w:val="center"/>
          </w:tcPr>
          <w:p w:rsidR="00F77ECB" w:rsidRPr="00F77ECB" w:rsidRDefault="00F77ECB" w:rsidP="00F77ECB">
            <w:pPr>
              <w:pStyle w:val="ConsPlusCell"/>
              <w:jc w:val="center"/>
              <w:rPr>
                <w:b/>
                <w:sz w:val="20"/>
                <w:szCs w:val="20"/>
              </w:rPr>
            </w:pPr>
          </w:p>
        </w:tc>
        <w:tc>
          <w:tcPr>
            <w:tcW w:w="850" w:type="dxa"/>
            <w:vMerge/>
            <w:tcBorders>
              <w:left w:val="single" w:sz="4" w:space="0" w:color="auto"/>
              <w:right w:val="single" w:sz="4" w:space="0" w:color="auto"/>
            </w:tcBorders>
            <w:vAlign w:val="center"/>
          </w:tcPr>
          <w:p w:rsidR="00F77ECB" w:rsidRPr="00F77ECB" w:rsidRDefault="00F77ECB" w:rsidP="00F77ECB">
            <w:pPr>
              <w:pStyle w:val="ConsPlusCell"/>
              <w:jc w:val="center"/>
              <w:rPr>
                <w:sz w:val="20"/>
                <w:szCs w:val="20"/>
              </w:rPr>
            </w:pPr>
          </w:p>
        </w:tc>
        <w:tc>
          <w:tcPr>
            <w:tcW w:w="1134" w:type="dxa"/>
            <w:vMerge/>
            <w:tcBorders>
              <w:left w:val="single" w:sz="4" w:space="0" w:color="auto"/>
              <w:right w:val="single" w:sz="4" w:space="0" w:color="auto"/>
            </w:tcBorders>
            <w:vAlign w:val="center"/>
          </w:tcPr>
          <w:p w:rsidR="00F77ECB" w:rsidRPr="00F77ECB" w:rsidRDefault="00F77ECB" w:rsidP="00F77ECB">
            <w:pPr>
              <w:jc w:val="center"/>
            </w:pPr>
          </w:p>
        </w:tc>
        <w:tc>
          <w:tcPr>
            <w:tcW w:w="993" w:type="dxa"/>
            <w:vMerge/>
            <w:tcBorders>
              <w:left w:val="single" w:sz="4" w:space="0" w:color="auto"/>
              <w:right w:val="single" w:sz="4" w:space="0" w:color="auto"/>
            </w:tcBorders>
            <w:vAlign w:val="center"/>
          </w:tcPr>
          <w:p w:rsidR="00F77ECB" w:rsidRPr="00F77ECB" w:rsidRDefault="00F77ECB" w:rsidP="00F77ECB">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rPr>
                <w:sz w:val="20"/>
                <w:szCs w:val="20"/>
              </w:rPr>
            </w:pPr>
            <w:r w:rsidRPr="00F77ECB">
              <w:rPr>
                <w:sz w:val="20"/>
                <w:szCs w:val="20"/>
              </w:rPr>
              <w:t>12) Восстановление газонов</w:t>
            </w:r>
          </w:p>
        </w:tc>
        <w:tc>
          <w:tcPr>
            <w:tcW w:w="850"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м</w:t>
            </w:r>
            <w:r w:rsidRPr="00F77ECB">
              <w:rPr>
                <w:sz w:val="20"/>
                <w:szCs w:val="20"/>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3000</w:t>
            </w:r>
          </w:p>
        </w:tc>
        <w:tc>
          <w:tcPr>
            <w:tcW w:w="1417"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jc w:val="center"/>
            </w:pPr>
            <w:r w:rsidRPr="00F77ECB">
              <w:t>3000</w:t>
            </w:r>
          </w:p>
        </w:tc>
      </w:tr>
      <w:tr w:rsidR="00F77ECB" w:rsidRPr="001350DF" w:rsidTr="00F77ECB">
        <w:trPr>
          <w:tblCellSpacing w:w="5" w:type="nil"/>
        </w:trPr>
        <w:tc>
          <w:tcPr>
            <w:tcW w:w="540" w:type="dxa"/>
            <w:vMerge/>
            <w:tcBorders>
              <w:left w:val="single" w:sz="4" w:space="0" w:color="auto"/>
              <w:right w:val="single" w:sz="4" w:space="0" w:color="auto"/>
            </w:tcBorders>
          </w:tcPr>
          <w:p w:rsidR="00F77ECB" w:rsidRPr="009F29C6" w:rsidRDefault="00F77ECB" w:rsidP="00F77ECB"/>
        </w:tc>
        <w:tc>
          <w:tcPr>
            <w:tcW w:w="3079" w:type="dxa"/>
            <w:vMerge/>
            <w:tcBorders>
              <w:left w:val="single" w:sz="4" w:space="0" w:color="auto"/>
              <w:right w:val="single" w:sz="4" w:space="0" w:color="auto"/>
            </w:tcBorders>
            <w:vAlign w:val="center"/>
          </w:tcPr>
          <w:p w:rsidR="00F77ECB" w:rsidRPr="00F77ECB" w:rsidRDefault="00F77ECB" w:rsidP="00F77ECB">
            <w:pPr>
              <w:pStyle w:val="ConsPlusCell"/>
              <w:rPr>
                <w:b/>
                <w:bCs/>
                <w:sz w:val="20"/>
                <w:szCs w:val="20"/>
              </w:rPr>
            </w:pPr>
          </w:p>
        </w:tc>
        <w:tc>
          <w:tcPr>
            <w:tcW w:w="1276" w:type="dxa"/>
            <w:vMerge/>
            <w:tcBorders>
              <w:left w:val="single" w:sz="4" w:space="0" w:color="auto"/>
              <w:right w:val="single" w:sz="4" w:space="0" w:color="auto"/>
            </w:tcBorders>
            <w:vAlign w:val="center"/>
          </w:tcPr>
          <w:p w:rsidR="00F77ECB" w:rsidRPr="00F77ECB" w:rsidRDefault="00F77ECB" w:rsidP="00F77ECB">
            <w:pPr>
              <w:pStyle w:val="ConsPlusCell"/>
              <w:jc w:val="center"/>
              <w:rPr>
                <w:b/>
                <w:sz w:val="20"/>
                <w:szCs w:val="20"/>
              </w:rPr>
            </w:pPr>
          </w:p>
        </w:tc>
        <w:tc>
          <w:tcPr>
            <w:tcW w:w="850" w:type="dxa"/>
            <w:vMerge/>
            <w:tcBorders>
              <w:left w:val="single" w:sz="4" w:space="0" w:color="auto"/>
              <w:right w:val="single" w:sz="4" w:space="0" w:color="auto"/>
            </w:tcBorders>
            <w:vAlign w:val="center"/>
          </w:tcPr>
          <w:p w:rsidR="00F77ECB" w:rsidRPr="00F77ECB" w:rsidRDefault="00F77ECB" w:rsidP="00F77ECB">
            <w:pPr>
              <w:pStyle w:val="ConsPlusCell"/>
              <w:jc w:val="center"/>
              <w:rPr>
                <w:sz w:val="20"/>
                <w:szCs w:val="20"/>
              </w:rPr>
            </w:pPr>
          </w:p>
        </w:tc>
        <w:tc>
          <w:tcPr>
            <w:tcW w:w="1134" w:type="dxa"/>
            <w:vMerge/>
            <w:tcBorders>
              <w:left w:val="single" w:sz="4" w:space="0" w:color="auto"/>
              <w:right w:val="single" w:sz="4" w:space="0" w:color="auto"/>
            </w:tcBorders>
            <w:vAlign w:val="center"/>
          </w:tcPr>
          <w:p w:rsidR="00F77ECB" w:rsidRPr="00F77ECB" w:rsidRDefault="00F77ECB" w:rsidP="00F77ECB">
            <w:pPr>
              <w:jc w:val="center"/>
            </w:pPr>
          </w:p>
        </w:tc>
        <w:tc>
          <w:tcPr>
            <w:tcW w:w="993" w:type="dxa"/>
            <w:vMerge/>
            <w:tcBorders>
              <w:left w:val="single" w:sz="4" w:space="0" w:color="auto"/>
              <w:right w:val="single" w:sz="4" w:space="0" w:color="auto"/>
            </w:tcBorders>
            <w:vAlign w:val="center"/>
          </w:tcPr>
          <w:p w:rsidR="00F77ECB" w:rsidRPr="00F77ECB" w:rsidRDefault="00F77ECB" w:rsidP="00F77ECB">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rPr>
                <w:sz w:val="20"/>
                <w:szCs w:val="20"/>
              </w:rPr>
            </w:pPr>
            <w:r w:rsidRPr="00F77ECB">
              <w:rPr>
                <w:sz w:val="20"/>
                <w:szCs w:val="20"/>
              </w:rPr>
              <w:t>13) Окос газонов</w:t>
            </w:r>
          </w:p>
        </w:tc>
        <w:tc>
          <w:tcPr>
            <w:tcW w:w="850"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м</w:t>
            </w:r>
            <w:r w:rsidRPr="00F77ECB">
              <w:rPr>
                <w:sz w:val="20"/>
                <w:szCs w:val="20"/>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1403330</w:t>
            </w:r>
          </w:p>
        </w:tc>
        <w:tc>
          <w:tcPr>
            <w:tcW w:w="1417"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jc w:val="center"/>
            </w:pPr>
            <w:r w:rsidRPr="00F77ECB">
              <w:t>1403330</w:t>
            </w:r>
          </w:p>
        </w:tc>
      </w:tr>
      <w:tr w:rsidR="00F77ECB" w:rsidRPr="001350DF" w:rsidTr="00F77ECB">
        <w:trPr>
          <w:tblCellSpacing w:w="5" w:type="nil"/>
        </w:trPr>
        <w:tc>
          <w:tcPr>
            <w:tcW w:w="540" w:type="dxa"/>
            <w:vMerge/>
            <w:tcBorders>
              <w:left w:val="single" w:sz="4" w:space="0" w:color="auto"/>
              <w:right w:val="single" w:sz="4" w:space="0" w:color="auto"/>
            </w:tcBorders>
          </w:tcPr>
          <w:p w:rsidR="00F77ECB" w:rsidRPr="009F29C6" w:rsidRDefault="00F77ECB" w:rsidP="00F77ECB"/>
        </w:tc>
        <w:tc>
          <w:tcPr>
            <w:tcW w:w="3079" w:type="dxa"/>
            <w:vMerge/>
            <w:tcBorders>
              <w:left w:val="single" w:sz="4" w:space="0" w:color="auto"/>
              <w:right w:val="single" w:sz="4" w:space="0" w:color="auto"/>
            </w:tcBorders>
            <w:vAlign w:val="center"/>
          </w:tcPr>
          <w:p w:rsidR="00F77ECB" w:rsidRPr="00F77ECB" w:rsidRDefault="00F77ECB" w:rsidP="00F77ECB">
            <w:pPr>
              <w:pStyle w:val="ConsPlusCell"/>
              <w:rPr>
                <w:b/>
                <w:bCs/>
                <w:sz w:val="20"/>
                <w:szCs w:val="20"/>
              </w:rPr>
            </w:pPr>
          </w:p>
        </w:tc>
        <w:tc>
          <w:tcPr>
            <w:tcW w:w="1276" w:type="dxa"/>
            <w:vMerge/>
            <w:tcBorders>
              <w:left w:val="single" w:sz="4" w:space="0" w:color="auto"/>
              <w:right w:val="single" w:sz="4" w:space="0" w:color="auto"/>
            </w:tcBorders>
            <w:vAlign w:val="center"/>
          </w:tcPr>
          <w:p w:rsidR="00F77ECB" w:rsidRPr="00F77ECB" w:rsidRDefault="00F77ECB" w:rsidP="00F77ECB">
            <w:pPr>
              <w:pStyle w:val="ConsPlusCell"/>
              <w:jc w:val="center"/>
              <w:rPr>
                <w:b/>
                <w:sz w:val="20"/>
                <w:szCs w:val="20"/>
              </w:rPr>
            </w:pPr>
          </w:p>
        </w:tc>
        <w:tc>
          <w:tcPr>
            <w:tcW w:w="850" w:type="dxa"/>
            <w:vMerge/>
            <w:tcBorders>
              <w:left w:val="single" w:sz="4" w:space="0" w:color="auto"/>
              <w:right w:val="single" w:sz="4" w:space="0" w:color="auto"/>
            </w:tcBorders>
            <w:vAlign w:val="center"/>
          </w:tcPr>
          <w:p w:rsidR="00F77ECB" w:rsidRPr="00F77ECB" w:rsidRDefault="00F77ECB" w:rsidP="00F77ECB">
            <w:pPr>
              <w:pStyle w:val="ConsPlusCell"/>
              <w:jc w:val="center"/>
              <w:rPr>
                <w:sz w:val="20"/>
                <w:szCs w:val="20"/>
              </w:rPr>
            </w:pPr>
          </w:p>
        </w:tc>
        <w:tc>
          <w:tcPr>
            <w:tcW w:w="1134" w:type="dxa"/>
            <w:vMerge/>
            <w:tcBorders>
              <w:left w:val="single" w:sz="4" w:space="0" w:color="auto"/>
              <w:right w:val="single" w:sz="4" w:space="0" w:color="auto"/>
            </w:tcBorders>
            <w:vAlign w:val="center"/>
          </w:tcPr>
          <w:p w:rsidR="00F77ECB" w:rsidRPr="00F77ECB" w:rsidRDefault="00F77ECB" w:rsidP="00F77ECB">
            <w:pPr>
              <w:jc w:val="center"/>
            </w:pPr>
          </w:p>
        </w:tc>
        <w:tc>
          <w:tcPr>
            <w:tcW w:w="993" w:type="dxa"/>
            <w:vMerge/>
            <w:tcBorders>
              <w:left w:val="single" w:sz="4" w:space="0" w:color="auto"/>
              <w:right w:val="single" w:sz="4" w:space="0" w:color="auto"/>
            </w:tcBorders>
            <w:vAlign w:val="center"/>
          </w:tcPr>
          <w:p w:rsidR="00F77ECB" w:rsidRPr="00F77ECB" w:rsidRDefault="00F77ECB" w:rsidP="00F77ECB">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rPr>
                <w:sz w:val="20"/>
                <w:szCs w:val="20"/>
              </w:rPr>
            </w:pPr>
            <w:r w:rsidRPr="00F77ECB">
              <w:rPr>
                <w:sz w:val="20"/>
                <w:szCs w:val="20"/>
              </w:rPr>
              <w:t>14) Установка общегородской Новогодней елки</w:t>
            </w:r>
          </w:p>
        </w:tc>
        <w:tc>
          <w:tcPr>
            <w:tcW w:w="850"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jc w:val="center"/>
            </w:pPr>
            <w:r w:rsidRPr="00F77ECB">
              <w:t>3</w:t>
            </w:r>
          </w:p>
        </w:tc>
      </w:tr>
      <w:tr w:rsidR="00F77ECB" w:rsidRPr="001350DF" w:rsidTr="00F77ECB">
        <w:trPr>
          <w:tblCellSpacing w:w="5" w:type="nil"/>
        </w:trPr>
        <w:tc>
          <w:tcPr>
            <w:tcW w:w="540" w:type="dxa"/>
            <w:vMerge/>
            <w:tcBorders>
              <w:left w:val="single" w:sz="4" w:space="0" w:color="auto"/>
              <w:right w:val="single" w:sz="4" w:space="0" w:color="auto"/>
            </w:tcBorders>
          </w:tcPr>
          <w:p w:rsidR="00F77ECB" w:rsidRPr="009F29C6" w:rsidRDefault="00F77ECB" w:rsidP="00F77ECB"/>
        </w:tc>
        <w:tc>
          <w:tcPr>
            <w:tcW w:w="3079" w:type="dxa"/>
            <w:vMerge/>
            <w:tcBorders>
              <w:left w:val="single" w:sz="4" w:space="0" w:color="auto"/>
              <w:right w:val="single" w:sz="4" w:space="0" w:color="auto"/>
            </w:tcBorders>
            <w:vAlign w:val="center"/>
          </w:tcPr>
          <w:p w:rsidR="00F77ECB" w:rsidRPr="00F77ECB" w:rsidRDefault="00F77ECB" w:rsidP="00F77ECB">
            <w:pPr>
              <w:pStyle w:val="ConsPlusCell"/>
              <w:rPr>
                <w:b/>
                <w:bCs/>
                <w:sz w:val="20"/>
                <w:szCs w:val="20"/>
              </w:rPr>
            </w:pPr>
          </w:p>
        </w:tc>
        <w:tc>
          <w:tcPr>
            <w:tcW w:w="1276" w:type="dxa"/>
            <w:vMerge/>
            <w:tcBorders>
              <w:left w:val="single" w:sz="4" w:space="0" w:color="auto"/>
              <w:right w:val="single" w:sz="4" w:space="0" w:color="auto"/>
            </w:tcBorders>
            <w:vAlign w:val="center"/>
          </w:tcPr>
          <w:p w:rsidR="00F77ECB" w:rsidRPr="00F77ECB" w:rsidRDefault="00F77ECB" w:rsidP="00F77ECB">
            <w:pPr>
              <w:pStyle w:val="ConsPlusCell"/>
              <w:jc w:val="center"/>
              <w:rPr>
                <w:b/>
                <w:sz w:val="20"/>
                <w:szCs w:val="20"/>
              </w:rPr>
            </w:pPr>
          </w:p>
        </w:tc>
        <w:tc>
          <w:tcPr>
            <w:tcW w:w="850" w:type="dxa"/>
            <w:vMerge/>
            <w:tcBorders>
              <w:left w:val="single" w:sz="4" w:space="0" w:color="auto"/>
              <w:right w:val="single" w:sz="4" w:space="0" w:color="auto"/>
            </w:tcBorders>
            <w:vAlign w:val="center"/>
          </w:tcPr>
          <w:p w:rsidR="00F77ECB" w:rsidRPr="00F77ECB" w:rsidRDefault="00F77ECB" w:rsidP="00F77ECB">
            <w:pPr>
              <w:pStyle w:val="ConsPlusCell"/>
              <w:jc w:val="center"/>
              <w:rPr>
                <w:sz w:val="20"/>
                <w:szCs w:val="20"/>
              </w:rPr>
            </w:pPr>
          </w:p>
        </w:tc>
        <w:tc>
          <w:tcPr>
            <w:tcW w:w="1134" w:type="dxa"/>
            <w:vMerge/>
            <w:tcBorders>
              <w:left w:val="single" w:sz="4" w:space="0" w:color="auto"/>
              <w:right w:val="single" w:sz="4" w:space="0" w:color="auto"/>
            </w:tcBorders>
            <w:vAlign w:val="center"/>
          </w:tcPr>
          <w:p w:rsidR="00F77ECB" w:rsidRPr="00F77ECB" w:rsidRDefault="00F77ECB" w:rsidP="00F77ECB">
            <w:pPr>
              <w:jc w:val="center"/>
            </w:pPr>
          </w:p>
        </w:tc>
        <w:tc>
          <w:tcPr>
            <w:tcW w:w="993" w:type="dxa"/>
            <w:vMerge/>
            <w:tcBorders>
              <w:left w:val="single" w:sz="4" w:space="0" w:color="auto"/>
              <w:right w:val="single" w:sz="4" w:space="0" w:color="auto"/>
            </w:tcBorders>
            <w:vAlign w:val="center"/>
          </w:tcPr>
          <w:p w:rsidR="00F77ECB" w:rsidRPr="00F77ECB" w:rsidRDefault="00F77ECB" w:rsidP="00F77ECB">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rPr>
                <w:sz w:val="20"/>
                <w:szCs w:val="20"/>
              </w:rPr>
            </w:pPr>
            <w:r w:rsidRPr="00F77ECB">
              <w:rPr>
                <w:sz w:val="20"/>
                <w:szCs w:val="20"/>
              </w:rPr>
              <w:t>15) Офлажковка города</w:t>
            </w:r>
          </w:p>
        </w:tc>
        <w:tc>
          <w:tcPr>
            <w:tcW w:w="850"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201</w:t>
            </w:r>
          </w:p>
        </w:tc>
        <w:tc>
          <w:tcPr>
            <w:tcW w:w="1417"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jc w:val="center"/>
            </w:pPr>
            <w:r w:rsidRPr="00F77ECB">
              <w:t>201</w:t>
            </w:r>
          </w:p>
        </w:tc>
      </w:tr>
      <w:tr w:rsidR="00F77ECB" w:rsidRPr="001350DF" w:rsidTr="00F77ECB">
        <w:trPr>
          <w:tblCellSpacing w:w="5" w:type="nil"/>
        </w:trPr>
        <w:tc>
          <w:tcPr>
            <w:tcW w:w="540" w:type="dxa"/>
            <w:vMerge/>
            <w:tcBorders>
              <w:left w:val="single" w:sz="4" w:space="0" w:color="auto"/>
              <w:right w:val="single" w:sz="4" w:space="0" w:color="auto"/>
            </w:tcBorders>
          </w:tcPr>
          <w:p w:rsidR="00F77ECB" w:rsidRPr="009F29C6" w:rsidRDefault="00F77ECB" w:rsidP="00F77ECB"/>
        </w:tc>
        <w:tc>
          <w:tcPr>
            <w:tcW w:w="3079" w:type="dxa"/>
            <w:vMerge/>
            <w:tcBorders>
              <w:left w:val="single" w:sz="4" w:space="0" w:color="auto"/>
              <w:right w:val="single" w:sz="4" w:space="0" w:color="auto"/>
            </w:tcBorders>
          </w:tcPr>
          <w:p w:rsidR="00F77ECB" w:rsidRPr="00F77ECB" w:rsidRDefault="00F77ECB" w:rsidP="00F77ECB">
            <w:pPr>
              <w:pStyle w:val="ConsPlusCell"/>
              <w:rPr>
                <w:sz w:val="20"/>
                <w:szCs w:val="20"/>
              </w:rPr>
            </w:pPr>
          </w:p>
        </w:tc>
        <w:tc>
          <w:tcPr>
            <w:tcW w:w="1276" w:type="dxa"/>
            <w:vMerge/>
            <w:tcBorders>
              <w:left w:val="single" w:sz="4" w:space="0" w:color="auto"/>
              <w:right w:val="single" w:sz="4" w:space="0" w:color="auto"/>
            </w:tcBorders>
            <w:vAlign w:val="center"/>
          </w:tcPr>
          <w:p w:rsidR="00F77ECB" w:rsidRPr="00F77ECB" w:rsidRDefault="00F77ECB" w:rsidP="00F77ECB">
            <w:pPr>
              <w:pStyle w:val="ConsPlusCell"/>
              <w:jc w:val="center"/>
              <w:rPr>
                <w:sz w:val="20"/>
                <w:szCs w:val="20"/>
              </w:rPr>
            </w:pPr>
          </w:p>
        </w:tc>
        <w:tc>
          <w:tcPr>
            <w:tcW w:w="850" w:type="dxa"/>
            <w:vMerge/>
            <w:tcBorders>
              <w:left w:val="single" w:sz="4" w:space="0" w:color="auto"/>
              <w:right w:val="single" w:sz="4" w:space="0" w:color="auto"/>
            </w:tcBorders>
            <w:vAlign w:val="center"/>
          </w:tcPr>
          <w:p w:rsidR="00F77ECB" w:rsidRPr="00F77ECB" w:rsidRDefault="00F77ECB" w:rsidP="00F77ECB">
            <w:pPr>
              <w:pStyle w:val="ConsPlusCell"/>
              <w:jc w:val="center"/>
              <w:rPr>
                <w:sz w:val="20"/>
                <w:szCs w:val="20"/>
              </w:rPr>
            </w:pPr>
          </w:p>
        </w:tc>
        <w:tc>
          <w:tcPr>
            <w:tcW w:w="1134" w:type="dxa"/>
            <w:vMerge/>
            <w:tcBorders>
              <w:left w:val="single" w:sz="4" w:space="0" w:color="auto"/>
              <w:right w:val="single" w:sz="4" w:space="0" w:color="auto"/>
            </w:tcBorders>
            <w:vAlign w:val="center"/>
          </w:tcPr>
          <w:p w:rsidR="00F77ECB" w:rsidRPr="00F77ECB" w:rsidRDefault="00F77ECB" w:rsidP="00F77ECB">
            <w:pPr>
              <w:jc w:val="center"/>
            </w:pPr>
          </w:p>
        </w:tc>
        <w:tc>
          <w:tcPr>
            <w:tcW w:w="993" w:type="dxa"/>
            <w:vMerge/>
            <w:tcBorders>
              <w:left w:val="single" w:sz="4" w:space="0" w:color="auto"/>
              <w:right w:val="single" w:sz="4" w:space="0" w:color="auto"/>
            </w:tcBorders>
            <w:vAlign w:val="center"/>
          </w:tcPr>
          <w:p w:rsidR="00F77ECB" w:rsidRPr="00F77ECB" w:rsidRDefault="00F77ECB" w:rsidP="00F77ECB">
            <w:pPr>
              <w:jc w:val="center"/>
            </w:pPr>
          </w:p>
        </w:tc>
        <w:tc>
          <w:tcPr>
            <w:tcW w:w="2693" w:type="dxa"/>
            <w:tcBorders>
              <w:top w:val="single" w:sz="4" w:space="0" w:color="auto"/>
              <w:left w:val="single" w:sz="4" w:space="0" w:color="auto"/>
              <w:bottom w:val="single" w:sz="4" w:space="0" w:color="auto"/>
              <w:right w:val="single" w:sz="4" w:space="0" w:color="auto"/>
            </w:tcBorders>
          </w:tcPr>
          <w:p w:rsidR="00F77ECB" w:rsidRPr="00F77ECB" w:rsidRDefault="00F77ECB" w:rsidP="00F77ECB">
            <w:pPr>
              <w:rPr>
                <w:b/>
              </w:rPr>
            </w:pPr>
            <w:r w:rsidRPr="00F77ECB">
              <w:rPr>
                <w:b/>
              </w:rPr>
              <w:t>Акция «Зеленый город» (приобретение и высадка зеленых насаждений)</w:t>
            </w:r>
          </w:p>
          <w:p w:rsidR="00F77ECB" w:rsidRPr="00F77ECB" w:rsidRDefault="00F77ECB" w:rsidP="00F77ECB">
            <w:pPr>
              <w:pStyle w:val="ConsPlusCell"/>
              <w:rPr>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шт.</w:t>
            </w:r>
          </w:p>
        </w:tc>
        <w:tc>
          <w:tcPr>
            <w:tcW w:w="1418"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200</w:t>
            </w:r>
          </w:p>
        </w:tc>
        <w:tc>
          <w:tcPr>
            <w:tcW w:w="1417"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jc w:val="center"/>
            </w:pPr>
            <w:r w:rsidRPr="00F77ECB">
              <w:t>200</w:t>
            </w:r>
          </w:p>
        </w:tc>
      </w:tr>
      <w:tr w:rsidR="00F77ECB" w:rsidRPr="001350DF" w:rsidTr="00F77ECB">
        <w:trPr>
          <w:tblCellSpacing w:w="5" w:type="nil"/>
        </w:trPr>
        <w:tc>
          <w:tcPr>
            <w:tcW w:w="540" w:type="dxa"/>
            <w:vMerge/>
            <w:tcBorders>
              <w:left w:val="single" w:sz="4" w:space="0" w:color="auto"/>
              <w:right w:val="single" w:sz="4" w:space="0" w:color="auto"/>
            </w:tcBorders>
          </w:tcPr>
          <w:p w:rsidR="00F77ECB" w:rsidRPr="009F29C6" w:rsidRDefault="00F77ECB" w:rsidP="00F77ECB"/>
        </w:tc>
        <w:tc>
          <w:tcPr>
            <w:tcW w:w="3079" w:type="dxa"/>
            <w:vMerge/>
            <w:tcBorders>
              <w:left w:val="single" w:sz="4" w:space="0" w:color="auto"/>
              <w:right w:val="single" w:sz="4" w:space="0" w:color="auto"/>
            </w:tcBorders>
          </w:tcPr>
          <w:p w:rsidR="00F77ECB" w:rsidRPr="00F77ECB" w:rsidRDefault="00F77ECB" w:rsidP="00F77ECB">
            <w:pPr>
              <w:pStyle w:val="ConsPlusCell"/>
              <w:rPr>
                <w:sz w:val="20"/>
                <w:szCs w:val="20"/>
              </w:rPr>
            </w:pPr>
          </w:p>
        </w:tc>
        <w:tc>
          <w:tcPr>
            <w:tcW w:w="1276" w:type="dxa"/>
            <w:vMerge/>
            <w:tcBorders>
              <w:left w:val="single" w:sz="4" w:space="0" w:color="auto"/>
              <w:right w:val="single" w:sz="4" w:space="0" w:color="auto"/>
            </w:tcBorders>
            <w:vAlign w:val="center"/>
          </w:tcPr>
          <w:p w:rsidR="00F77ECB" w:rsidRPr="00F77ECB" w:rsidRDefault="00F77ECB" w:rsidP="00F77ECB">
            <w:pPr>
              <w:pStyle w:val="ConsPlusCell"/>
              <w:jc w:val="center"/>
              <w:rPr>
                <w:sz w:val="20"/>
                <w:szCs w:val="20"/>
              </w:rPr>
            </w:pPr>
          </w:p>
        </w:tc>
        <w:tc>
          <w:tcPr>
            <w:tcW w:w="850" w:type="dxa"/>
            <w:vMerge/>
            <w:tcBorders>
              <w:left w:val="single" w:sz="4" w:space="0" w:color="auto"/>
              <w:right w:val="single" w:sz="4" w:space="0" w:color="auto"/>
            </w:tcBorders>
            <w:vAlign w:val="center"/>
          </w:tcPr>
          <w:p w:rsidR="00F77ECB" w:rsidRPr="00F77ECB" w:rsidRDefault="00F77ECB" w:rsidP="00F77ECB">
            <w:pPr>
              <w:pStyle w:val="ConsPlusCell"/>
              <w:jc w:val="center"/>
              <w:rPr>
                <w:sz w:val="20"/>
                <w:szCs w:val="20"/>
              </w:rPr>
            </w:pPr>
          </w:p>
        </w:tc>
        <w:tc>
          <w:tcPr>
            <w:tcW w:w="1134" w:type="dxa"/>
            <w:vMerge/>
            <w:tcBorders>
              <w:left w:val="single" w:sz="4" w:space="0" w:color="auto"/>
              <w:right w:val="single" w:sz="4" w:space="0" w:color="auto"/>
            </w:tcBorders>
            <w:vAlign w:val="center"/>
          </w:tcPr>
          <w:p w:rsidR="00F77ECB" w:rsidRPr="00F77ECB" w:rsidRDefault="00F77ECB" w:rsidP="00F77ECB">
            <w:pPr>
              <w:jc w:val="center"/>
            </w:pPr>
          </w:p>
        </w:tc>
        <w:tc>
          <w:tcPr>
            <w:tcW w:w="993" w:type="dxa"/>
            <w:vMerge/>
            <w:tcBorders>
              <w:left w:val="single" w:sz="4" w:space="0" w:color="auto"/>
              <w:right w:val="single" w:sz="4" w:space="0" w:color="auto"/>
            </w:tcBorders>
            <w:vAlign w:val="center"/>
          </w:tcPr>
          <w:p w:rsidR="00F77ECB" w:rsidRPr="00F77ECB" w:rsidRDefault="00F77ECB" w:rsidP="00F77ECB">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rPr>
                <w:sz w:val="20"/>
                <w:szCs w:val="20"/>
              </w:rPr>
            </w:pPr>
            <w:r w:rsidRPr="00F77ECB">
              <w:rPr>
                <w:b/>
                <w:sz w:val="20"/>
                <w:szCs w:val="20"/>
              </w:rPr>
              <w:t>Несанкционированные свалки</w:t>
            </w:r>
          </w:p>
        </w:tc>
        <w:tc>
          <w:tcPr>
            <w:tcW w:w="850"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м</w:t>
            </w:r>
            <w:r w:rsidRPr="00F77ECB">
              <w:rPr>
                <w:sz w:val="20"/>
                <w:szCs w:val="20"/>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600</w:t>
            </w:r>
          </w:p>
        </w:tc>
        <w:tc>
          <w:tcPr>
            <w:tcW w:w="1417" w:type="dxa"/>
            <w:tcBorders>
              <w:top w:val="single" w:sz="4" w:space="0" w:color="auto"/>
              <w:left w:val="single" w:sz="4" w:space="0" w:color="auto"/>
              <w:bottom w:val="single" w:sz="4" w:space="0" w:color="auto"/>
              <w:right w:val="single" w:sz="4" w:space="0" w:color="auto"/>
            </w:tcBorders>
            <w:vAlign w:val="center"/>
          </w:tcPr>
          <w:p w:rsidR="00F77ECB" w:rsidRPr="00F77ECB" w:rsidRDefault="00F77ECB" w:rsidP="00F77ECB">
            <w:pPr>
              <w:jc w:val="center"/>
            </w:pPr>
            <w:r w:rsidRPr="00F77ECB">
              <w:t>490</w:t>
            </w:r>
          </w:p>
        </w:tc>
      </w:tr>
      <w:tr w:rsidR="00F77ECB" w:rsidRPr="001350DF" w:rsidTr="00F77ECB">
        <w:trPr>
          <w:trHeight w:val="779"/>
          <w:tblCellSpacing w:w="5" w:type="nil"/>
        </w:trPr>
        <w:tc>
          <w:tcPr>
            <w:tcW w:w="540" w:type="dxa"/>
            <w:vMerge w:val="restart"/>
            <w:tcBorders>
              <w:top w:val="single" w:sz="4" w:space="0" w:color="auto"/>
              <w:left w:val="single" w:sz="4" w:space="0" w:color="auto"/>
              <w:right w:val="single" w:sz="4" w:space="0" w:color="auto"/>
            </w:tcBorders>
          </w:tcPr>
          <w:p w:rsidR="00F77ECB" w:rsidRPr="009F29C6" w:rsidRDefault="00F77ECB" w:rsidP="00F77ECB">
            <w:r w:rsidRPr="009F29C6">
              <w:t>4.</w:t>
            </w:r>
          </w:p>
        </w:tc>
        <w:tc>
          <w:tcPr>
            <w:tcW w:w="3079" w:type="dxa"/>
            <w:vMerge w:val="restart"/>
            <w:tcBorders>
              <w:top w:val="single" w:sz="4" w:space="0" w:color="auto"/>
              <w:left w:val="single" w:sz="4" w:space="0" w:color="auto"/>
              <w:right w:val="single" w:sz="4" w:space="0" w:color="auto"/>
            </w:tcBorders>
          </w:tcPr>
          <w:p w:rsidR="00F77ECB" w:rsidRPr="00F77ECB" w:rsidRDefault="00F77ECB" w:rsidP="00F77ECB">
            <w:pPr>
              <w:pStyle w:val="ConsPlusCell"/>
              <w:rPr>
                <w:b/>
                <w:sz w:val="20"/>
                <w:szCs w:val="20"/>
              </w:rPr>
            </w:pPr>
            <w:r w:rsidRPr="00F77ECB">
              <w:rPr>
                <w:b/>
                <w:sz w:val="20"/>
                <w:szCs w:val="20"/>
              </w:rPr>
              <w:t>«Обеспечение деятельности учреждения»</w:t>
            </w:r>
          </w:p>
          <w:p w:rsidR="00F77ECB" w:rsidRPr="00F77ECB" w:rsidRDefault="00F77ECB" w:rsidP="00F77ECB">
            <w:pPr>
              <w:pStyle w:val="ConsPlusCell"/>
              <w:rPr>
                <w:sz w:val="20"/>
                <w:szCs w:val="20"/>
              </w:rPr>
            </w:pPr>
            <w:r w:rsidRPr="00F77ECB">
              <w:rPr>
                <w:sz w:val="20"/>
                <w:szCs w:val="20"/>
              </w:rPr>
              <w:t>Содержание АУП, паспортного стола, ЕДДС (единая дежурно-диспетчерская служба), ритуальных услуг. Предоставление своевременно транспорта в исправном состоянии согласно требованиям технического задания. Осуществление первичного паспортного учета жителей МО «Кировск» по месту проживания, выдача справок Ф-9. Подготовка документации по согласованию размещения мест погребения, расположенных на территории МО «Кировск».</w:t>
            </w:r>
          </w:p>
        </w:tc>
        <w:tc>
          <w:tcPr>
            <w:tcW w:w="1276" w:type="dxa"/>
            <w:vMerge w:val="restart"/>
            <w:tcBorders>
              <w:top w:val="single" w:sz="4" w:space="0" w:color="auto"/>
              <w:left w:val="single" w:sz="4" w:space="0" w:color="auto"/>
              <w:right w:val="single" w:sz="4" w:space="0" w:color="auto"/>
            </w:tcBorders>
            <w:vAlign w:val="center"/>
          </w:tcPr>
          <w:p w:rsidR="00F77ECB" w:rsidRPr="00F77ECB" w:rsidRDefault="00F77ECB" w:rsidP="00F77ECB">
            <w:pPr>
              <w:pStyle w:val="ConsPlusCell"/>
              <w:jc w:val="center"/>
              <w:rPr>
                <w:sz w:val="20"/>
                <w:szCs w:val="20"/>
              </w:rPr>
            </w:pPr>
            <w:r w:rsidRPr="00F77ECB">
              <w:rPr>
                <w:sz w:val="20"/>
                <w:szCs w:val="20"/>
              </w:rPr>
              <w:t>13 209,74</w:t>
            </w:r>
          </w:p>
        </w:tc>
        <w:tc>
          <w:tcPr>
            <w:tcW w:w="850" w:type="dxa"/>
            <w:vMerge w:val="restart"/>
            <w:tcBorders>
              <w:top w:val="single" w:sz="4" w:space="0" w:color="auto"/>
              <w:left w:val="single" w:sz="4" w:space="0" w:color="auto"/>
              <w:right w:val="single" w:sz="4" w:space="0" w:color="auto"/>
            </w:tcBorders>
            <w:vAlign w:val="center"/>
          </w:tcPr>
          <w:p w:rsidR="00F77ECB" w:rsidRPr="00F77ECB" w:rsidRDefault="00F77ECB" w:rsidP="00F77ECB">
            <w:pPr>
              <w:pStyle w:val="ConsPlusCell"/>
              <w:jc w:val="center"/>
              <w:rPr>
                <w:sz w:val="20"/>
                <w:szCs w:val="20"/>
              </w:rPr>
            </w:pPr>
          </w:p>
        </w:tc>
        <w:tc>
          <w:tcPr>
            <w:tcW w:w="1134" w:type="dxa"/>
            <w:vMerge w:val="restart"/>
            <w:tcBorders>
              <w:top w:val="single" w:sz="4" w:space="0" w:color="auto"/>
              <w:left w:val="single" w:sz="4" w:space="0" w:color="auto"/>
              <w:right w:val="single" w:sz="4" w:space="0" w:color="auto"/>
            </w:tcBorders>
            <w:vAlign w:val="center"/>
          </w:tcPr>
          <w:p w:rsidR="00F77ECB" w:rsidRPr="00F77ECB" w:rsidRDefault="00F77ECB" w:rsidP="00F77ECB">
            <w:pPr>
              <w:jc w:val="center"/>
            </w:pPr>
            <w:r w:rsidRPr="00F77ECB">
              <w:t>12 746,76</w:t>
            </w:r>
          </w:p>
        </w:tc>
        <w:tc>
          <w:tcPr>
            <w:tcW w:w="993" w:type="dxa"/>
            <w:vMerge w:val="restart"/>
            <w:tcBorders>
              <w:top w:val="single" w:sz="4" w:space="0" w:color="auto"/>
              <w:left w:val="single" w:sz="4" w:space="0" w:color="auto"/>
              <w:right w:val="single" w:sz="4" w:space="0" w:color="auto"/>
            </w:tcBorders>
            <w:vAlign w:val="center"/>
          </w:tcPr>
          <w:p w:rsidR="00F77ECB" w:rsidRPr="00F77ECB" w:rsidRDefault="00F77ECB" w:rsidP="00F77ECB">
            <w:pPr>
              <w:jc w:val="center"/>
            </w:pPr>
          </w:p>
        </w:tc>
        <w:tc>
          <w:tcPr>
            <w:tcW w:w="2693" w:type="dxa"/>
            <w:vMerge w:val="restart"/>
            <w:tcBorders>
              <w:top w:val="single" w:sz="4" w:space="0" w:color="auto"/>
              <w:left w:val="single" w:sz="4" w:space="0" w:color="auto"/>
              <w:right w:val="single" w:sz="4" w:space="0" w:color="auto"/>
            </w:tcBorders>
            <w:vAlign w:val="center"/>
          </w:tcPr>
          <w:p w:rsidR="00F77ECB" w:rsidRPr="00F77ECB" w:rsidRDefault="00F77ECB" w:rsidP="00F77ECB">
            <w:pPr>
              <w:pStyle w:val="ConsPlusCell"/>
              <w:rPr>
                <w:sz w:val="20"/>
                <w:szCs w:val="20"/>
              </w:rPr>
            </w:pPr>
          </w:p>
        </w:tc>
        <w:tc>
          <w:tcPr>
            <w:tcW w:w="850" w:type="dxa"/>
            <w:vMerge w:val="restart"/>
            <w:tcBorders>
              <w:top w:val="single" w:sz="4" w:space="0" w:color="auto"/>
              <w:left w:val="single" w:sz="4" w:space="0" w:color="auto"/>
              <w:right w:val="single" w:sz="4" w:space="0" w:color="auto"/>
            </w:tcBorders>
            <w:vAlign w:val="center"/>
          </w:tcPr>
          <w:p w:rsidR="00F77ECB" w:rsidRPr="00F77ECB" w:rsidRDefault="00F77ECB" w:rsidP="00F77ECB">
            <w:pPr>
              <w:pStyle w:val="ConsPlusCell"/>
              <w:jc w:val="center"/>
              <w:rPr>
                <w:sz w:val="20"/>
                <w:szCs w:val="20"/>
              </w:rPr>
            </w:pPr>
          </w:p>
        </w:tc>
        <w:tc>
          <w:tcPr>
            <w:tcW w:w="1418" w:type="dxa"/>
            <w:vMerge w:val="restart"/>
            <w:tcBorders>
              <w:top w:val="single" w:sz="4" w:space="0" w:color="auto"/>
              <w:left w:val="single" w:sz="4" w:space="0" w:color="auto"/>
              <w:right w:val="single" w:sz="4" w:space="0" w:color="auto"/>
            </w:tcBorders>
            <w:vAlign w:val="center"/>
          </w:tcPr>
          <w:p w:rsidR="00F77ECB" w:rsidRPr="00F77ECB" w:rsidRDefault="00F77ECB" w:rsidP="00F77ECB">
            <w:pPr>
              <w:pStyle w:val="ConsPlusCell"/>
              <w:jc w:val="right"/>
              <w:rPr>
                <w:sz w:val="20"/>
                <w:szCs w:val="20"/>
              </w:rPr>
            </w:pPr>
          </w:p>
        </w:tc>
        <w:tc>
          <w:tcPr>
            <w:tcW w:w="1134" w:type="dxa"/>
            <w:vMerge w:val="restart"/>
            <w:tcBorders>
              <w:top w:val="single" w:sz="4" w:space="0" w:color="auto"/>
              <w:left w:val="single" w:sz="4" w:space="0" w:color="auto"/>
              <w:right w:val="single" w:sz="4" w:space="0" w:color="auto"/>
            </w:tcBorders>
            <w:vAlign w:val="center"/>
          </w:tcPr>
          <w:p w:rsidR="00F77ECB" w:rsidRPr="00F77ECB" w:rsidRDefault="00F77ECB" w:rsidP="00F77ECB">
            <w:pPr>
              <w:pStyle w:val="ConsPlusCell"/>
              <w:jc w:val="right"/>
              <w:rPr>
                <w:sz w:val="20"/>
                <w:szCs w:val="20"/>
              </w:rPr>
            </w:pPr>
          </w:p>
        </w:tc>
        <w:tc>
          <w:tcPr>
            <w:tcW w:w="1417" w:type="dxa"/>
            <w:tcBorders>
              <w:top w:val="single" w:sz="4" w:space="0" w:color="auto"/>
              <w:left w:val="single" w:sz="4" w:space="0" w:color="auto"/>
              <w:bottom w:val="single" w:sz="4" w:space="0" w:color="FFFFFF"/>
              <w:right w:val="single" w:sz="4" w:space="0" w:color="auto"/>
            </w:tcBorders>
            <w:vAlign w:val="center"/>
          </w:tcPr>
          <w:p w:rsidR="00F77ECB" w:rsidRPr="00F77ECB" w:rsidRDefault="00F77ECB" w:rsidP="00F77ECB">
            <w:pPr>
              <w:jc w:val="right"/>
            </w:pPr>
          </w:p>
        </w:tc>
      </w:tr>
      <w:tr w:rsidR="00F77ECB" w:rsidRPr="001350DF" w:rsidTr="00F77ECB">
        <w:trPr>
          <w:tblCellSpacing w:w="5" w:type="nil"/>
        </w:trPr>
        <w:tc>
          <w:tcPr>
            <w:tcW w:w="540" w:type="dxa"/>
            <w:vMerge/>
            <w:tcBorders>
              <w:left w:val="single" w:sz="4" w:space="0" w:color="auto"/>
              <w:bottom w:val="single" w:sz="4" w:space="0" w:color="auto"/>
              <w:right w:val="single" w:sz="4" w:space="0" w:color="auto"/>
            </w:tcBorders>
          </w:tcPr>
          <w:p w:rsidR="00F77ECB" w:rsidRPr="009F29C6" w:rsidRDefault="00F77ECB" w:rsidP="00F77ECB"/>
        </w:tc>
        <w:tc>
          <w:tcPr>
            <w:tcW w:w="3079" w:type="dxa"/>
            <w:vMerge/>
            <w:tcBorders>
              <w:left w:val="single" w:sz="4" w:space="0" w:color="auto"/>
              <w:bottom w:val="single" w:sz="4" w:space="0" w:color="auto"/>
              <w:right w:val="single" w:sz="4" w:space="0" w:color="auto"/>
            </w:tcBorders>
          </w:tcPr>
          <w:p w:rsidR="00F77ECB" w:rsidRPr="00F77ECB" w:rsidRDefault="00F77ECB" w:rsidP="00F77ECB">
            <w:pPr>
              <w:pStyle w:val="ConsPlusCell"/>
              <w:rPr>
                <w:sz w:val="20"/>
                <w:szCs w:val="20"/>
              </w:rPr>
            </w:pPr>
          </w:p>
        </w:tc>
        <w:tc>
          <w:tcPr>
            <w:tcW w:w="1276" w:type="dxa"/>
            <w:vMerge/>
            <w:tcBorders>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p>
        </w:tc>
        <w:tc>
          <w:tcPr>
            <w:tcW w:w="850" w:type="dxa"/>
            <w:vMerge/>
            <w:tcBorders>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p>
        </w:tc>
        <w:tc>
          <w:tcPr>
            <w:tcW w:w="1134" w:type="dxa"/>
            <w:vMerge/>
            <w:tcBorders>
              <w:left w:val="single" w:sz="4" w:space="0" w:color="auto"/>
              <w:bottom w:val="single" w:sz="4" w:space="0" w:color="auto"/>
              <w:right w:val="single" w:sz="4" w:space="0" w:color="auto"/>
            </w:tcBorders>
            <w:vAlign w:val="center"/>
          </w:tcPr>
          <w:p w:rsidR="00F77ECB" w:rsidRPr="00F77ECB" w:rsidRDefault="00F77ECB" w:rsidP="00F77ECB">
            <w:pPr>
              <w:jc w:val="center"/>
            </w:pPr>
          </w:p>
        </w:tc>
        <w:tc>
          <w:tcPr>
            <w:tcW w:w="993" w:type="dxa"/>
            <w:vMerge/>
            <w:tcBorders>
              <w:left w:val="single" w:sz="4" w:space="0" w:color="auto"/>
              <w:bottom w:val="single" w:sz="4" w:space="0" w:color="auto"/>
              <w:right w:val="single" w:sz="4" w:space="0" w:color="auto"/>
            </w:tcBorders>
            <w:vAlign w:val="center"/>
          </w:tcPr>
          <w:p w:rsidR="00F77ECB" w:rsidRPr="00F77ECB" w:rsidRDefault="00F77ECB" w:rsidP="00F77ECB">
            <w:pPr>
              <w:jc w:val="center"/>
            </w:pPr>
          </w:p>
        </w:tc>
        <w:tc>
          <w:tcPr>
            <w:tcW w:w="2693" w:type="dxa"/>
            <w:vMerge/>
            <w:tcBorders>
              <w:left w:val="single" w:sz="4" w:space="0" w:color="auto"/>
              <w:bottom w:val="single" w:sz="4" w:space="0" w:color="auto"/>
              <w:right w:val="single" w:sz="4" w:space="0" w:color="auto"/>
            </w:tcBorders>
            <w:vAlign w:val="center"/>
          </w:tcPr>
          <w:p w:rsidR="00F77ECB" w:rsidRPr="00F77ECB" w:rsidRDefault="00F77ECB" w:rsidP="00F77ECB">
            <w:pPr>
              <w:pStyle w:val="ConsPlusCell"/>
              <w:rPr>
                <w:sz w:val="20"/>
                <w:szCs w:val="20"/>
              </w:rPr>
            </w:pPr>
          </w:p>
        </w:tc>
        <w:tc>
          <w:tcPr>
            <w:tcW w:w="850" w:type="dxa"/>
            <w:vMerge/>
            <w:tcBorders>
              <w:left w:val="single" w:sz="4" w:space="0" w:color="auto"/>
              <w:bottom w:val="single" w:sz="4" w:space="0" w:color="auto"/>
              <w:right w:val="single" w:sz="4" w:space="0" w:color="auto"/>
            </w:tcBorders>
            <w:vAlign w:val="center"/>
          </w:tcPr>
          <w:p w:rsidR="00F77ECB" w:rsidRPr="00F77ECB" w:rsidRDefault="00F77ECB" w:rsidP="00F77ECB">
            <w:pPr>
              <w:pStyle w:val="ConsPlusCell"/>
              <w:jc w:val="center"/>
              <w:rPr>
                <w:sz w:val="20"/>
                <w:szCs w:val="20"/>
              </w:rPr>
            </w:pPr>
          </w:p>
        </w:tc>
        <w:tc>
          <w:tcPr>
            <w:tcW w:w="1418" w:type="dxa"/>
            <w:vMerge/>
            <w:tcBorders>
              <w:left w:val="single" w:sz="4" w:space="0" w:color="auto"/>
              <w:bottom w:val="single" w:sz="4" w:space="0" w:color="auto"/>
              <w:right w:val="single" w:sz="4" w:space="0" w:color="auto"/>
            </w:tcBorders>
            <w:vAlign w:val="center"/>
          </w:tcPr>
          <w:p w:rsidR="00F77ECB" w:rsidRPr="00F77ECB" w:rsidRDefault="00F77ECB" w:rsidP="00F77ECB">
            <w:pPr>
              <w:pStyle w:val="ConsPlusCell"/>
              <w:jc w:val="right"/>
              <w:rPr>
                <w:sz w:val="20"/>
                <w:szCs w:val="20"/>
              </w:rPr>
            </w:pPr>
          </w:p>
        </w:tc>
        <w:tc>
          <w:tcPr>
            <w:tcW w:w="1134" w:type="dxa"/>
            <w:vMerge/>
            <w:tcBorders>
              <w:left w:val="single" w:sz="4" w:space="0" w:color="auto"/>
              <w:bottom w:val="single" w:sz="4" w:space="0" w:color="auto"/>
              <w:right w:val="single" w:sz="4" w:space="0" w:color="auto"/>
            </w:tcBorders>
            <w:vAlign w:val="center"/>
          </w:tcPr>
          <w:p w:rsidR="00F77ECB" w:rsidRPr="00F77ECB" w:rsidRDefault="00F77ECB" w:rsidP="00F77ECB">
            <w:pPr>
              <w:pStyle w:val="ConsPlusCell"/>
              <w:jc w:val="right"/>
              <w:rPr>
                <w:sz w:val="20"/>
                <w:szCs w:val="20"/>
              </w:rPr>
            </w:pPr>
          </w:p>
        </w:tc>
        <w:tc>
          <w:tcPr>
            <w:tcW w:w="1417" w:type="dxa"/>
            <w:tcBorders>
              <w:top w:val="single" w:sz="4" w:space="0" w:color="FFFFFF"/>
              <w:left w:val="single" w:sz="4" w:space="0" w:color="auto"/>
              <w:bottom w:val="single" w:sz="4" w:space="0" w:color="auto"/>
              <w:right w:val="single" w:sz="4" w:space="0" w:color="auto"/>
            </w:tcBorders>
            <w:vAlign w:val="center"/>
          </w:tcPr>
          <w:p w:rsidR="00F77ECB" w:rsidRPr="00F77ECB" w:rsidRDefault="00F77ECB" w:rsidP="00F77ECB">
            <w:pPr>
              <w:jc w:val="right"/>
            </w:pPr>
          </w:p>
        </w:tc>
      </w:tr>
    </w:tbl>
    <w:p w:rsidR="005A2C85" w:rsidRPr="00AA1DC2" w:rsidRDefault="005A2C85" w:rsidP="00677728">
      <w:pPr>
        <w:rPr>
          <w:rFonts w:eastAsia="Times New Roman"/>
          <w:sz w:val="24"/>
          <w:szCs w:val="24"/>
        </w:rPr>
      </w:pPr>
    </w:p>
    <w:sectPr w:rsidR="005A2C85" w:rsidRPr="00AA1DC2" w:rsidSect="00327769">
      <w:pgSz w:w="16838" w:h="11906" w:orient="landscape"/>
      <w:pgMar w:top="709"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C31C5"/>
    <w:multiLevelType w:val="hybridMultilevel"/>
    <w:tmpl w:val="AE465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3E226A"/>
    <w:multiLevelType w:val="multilevel"/>
    <w:tmpl w:val="1910D738"/>
    <w:lvl w:ilvl="0">
      <w:start w:val="1"/>
      <w:numFmt w:val="decimal"/>
      <w:lvlText w:val="%1."/>
      <w:lvlJc w:val="left"/>
      <w:pPr>
        <w:ind w:left="720" w:hanging="360"/>
      </w:pPr>
    </w:lvl>
    <w:lvl w:ilvl="1">
      <w:start w:val="2"/>
      <w:numFmt w:val="decimalZero"/>
      <w:isLgl/>
      <w:lvlText w:val="%1.%2"/>
      <w:lvlJc w:val="left"/>
      <w:pPr>
        <w:ind w:left="1770" w:hanging="1410"/>
      </w:pPr>
      <w:rPr>
        <w:rFonts w:hint="default"/>
      </w:rPr>
    </w:lvl>
    <w:lvl w:ilvl="2">
      <w:start w:val="2016"/>
      <w:numFmt w:val="decimal"/>
      <w:isLgl/>
      <w:lvlText w:val="%1.%2.%3"/>
      <w:lvlJc w:val="left"/>
      <w:pPr>
        <w:ind w:left="1770" w:hanging="1410"/>
      </w:pPr>
      <w:rPr>
        <w:rFonts w:hint="default"/>
      </w:rPr>
    </w:lvl>
    <w:lvl w:ilvl="3">
      <w:start w:val="1"/>
      <w:numFmt w:val="decimal"/>
      <w:isLgl/>
      <w:lvlText w:val="%1.%2.%3.%4"/>
      <w:lvlJc w:val="left"/>
      <w:pPr>
        <w:ind w:left="1770" w:hanging="1410"/>
      </w:pPr>
      <w:rPr>
        <w:rFonts w:hint="default"/>
      </w:rPr>
    </w:lvl>
    <w:lvl w:ilvl="4">
      <w:start w:val="1"/>
      <w:numFmt w:val="decimal"/>
      <w:isLgl/>
      <w:lvlText w:val="%1.%2.%3.%4.%5"/>
      <w:lvlJc w:val="left"/>
      <w:pPr>
        <w:ind w:left="1770" w:hanging="141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6AE3604"/>
    <w:multiLevelType w:val="hybridMultilevel"/>
    <w:tmpl w:val="1068C31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86A5FEF"/>
    <w:multiLevelType w:val="hybridMultilevel"/>
    <w:tmpl w:val="459608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B2350A2"/>
    <w:multiLevelType w:val="hybridMultilevel"/>
    <w:tmpl w:val="1C80A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652292"/>
    <w:multiLevelType w:val="hybridMultilevel"/>
    <w:tmpl w:val="EF44BF6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nsid w:val="1E8055BA"/>
    <w:multiLevelType w:val="hybridMultilevel"/>
    <w:tmpl w:val="178E0FB4"/>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F566C94"/>
    <w:multiLevelType w:val="hybridMultilevel"/>
    <w:tmpl w:val="2F7859C6"/>
    <w:lvl w:ilvl="0" w:tplc="DA28A8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3970E25"/>
    <w:multiLevelType w:val="hybridMultilevel"/>
    <w:tmpl w:val="87B82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AF6563"/>
    <w:multiLevelType w:val="hybridMultilevel"/>
    <w:tmpl w:val="6F78A9DE"/>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5BA0A39"/>
    <w:multiLevelType w:val="hybridMultilevel"/>
    <w:tmpl w:val="D0AAAF1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nsid w:val="28DA6550"/>
    <w:multiLevelType w:val="hybridMultilevel"/>
    <w:tmpl w:val="B2CCD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864076"/>
    <w:multiLevelType w:val="hybridMultilevel"/>
    <w:tmpl w:val="B5CE10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D3B4FEC"/>
    <w:multiLevelType w:val="hybridMultilevel"/>
    <w:tmpl w:val="F83242BC"/>
    <w:lvl w:ilvl="0" w:tplc="B690328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4B2F1E9A"/>
    <w:multiLevelType w:val="hybridMultilevel"/>
    <w:tmpl w:val="3DB22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EC4F32"/>
    <w:multiLevelType w:val="hybridMultilevel"/>
    <w:tmpl w:val="AE465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9E6130"/>
    <w:multiLevelType w:val="hybridMultilevel"/>
    <w:tmpl w:val="EE2CB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6C70B9"/>
    <w:multiLevelType w:val="hybridMultilevel"/>
    <w:tmpl w:val="6F22D770"/>
    <w:lvl w:ilvl="0" w:tplc="7702F85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5F6B46A8"/>
    <w:multiLevelType w:val="hybridMultilevel"/>
    <w:tmpl w:val="FD6CA27E"/>
    <w:lvl w:ilvl="0" w:tplc="0419000F">
      <w:start w:val="1"/>
      <w:numFmt w:val="decimal"/>
      <w:lvlText w:val="%1."/>
      <w:lvlJc w:val="left"/>
      <w:pPr>
        <w:ind w:left="36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2355AAD"/>
    <w:multiLevelType w:val="hybridMultilevel"/>
    <w:tmpl w:val="B55051BE"/>
    <w:lvl w:ilvl="0" w:tplc="569AEA30">
      <w:start w:val="4"/>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D024E4"/>
    <w:multiLevelType w:val="hybridMultilevel"/>
    <w:tmpl w:val="FD6CA27E"/>
    <w:lvl w:ilvl="0" w:tplc="0419000F">
      <w:start w:val="1"/>
      <w:numFmt w:val="decimal"/>
      <w:lvlText w:val="%1."/>
      <w:lvlJc w:val="left"/>
      <w:pPr>
        <w:ind w:left="36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0E9653B"/>
    <w:multiLevelType w:val="multilevel"/>
    <w:tmpl w:val="4A6A3634"/>
    <w:lvl w:ilvl="0">
      <w:start w:val="1"/>
      <w:numFmt w:val="decimal"/>
      <w:lvlText w:val="%1."/>
      <w:lvlJc w:val="left"/>
      <w:pPr>
        <w:ind w:left="360" w:hanging="360"/>
      </w:pPr>
      <w:rPr>
        <w:rFonts w:hint="default"/>
        <w:i w:val="0"/>
      </w:rPr>
    </w:lvl>
    <w:lvl w:ilvl="1">
      <w:start w:val="1"/>
      <w:numFmt w:val="decimal"/>
      <w:lvlText w:val="%1.%2."/>
      <w:lvlJc w:val="left"/>
      <w:pPr>
        <w:ind w:left="405" w:hanging="360"/>
      </w:pPr>
      <w:rPr>
        <w:rFonts w:hint="default"/>
        <w:i w:val="0"/>
      </w:rPr>
    </w:lvl>
    <w:lvl w:ilvl="2">
      <w:start w:val="1"/>
      <w:numFmt w:val="decimal"/>
      <w:lvlText w:val="%1.%2.%3."/>
      <w:lvlJc w:val="left"/>
      <w:pPr>
        <w:ind w:left="810" w:hanging="720"/>
      </w:pPr>
      <w:rPr>
        <w:rFonts w:hint="default"/>
        <w:i w:val="0"/>
      </w:rPr>
    </w:lvl>
    <w:lvl w:ilvl="3">
      <w:start w:val="1"/>
      <w:numFmt w:val="decimal"/>
      <w:lvlText w:val="%1.%2.%3.%4."/>
      <w:lvlJc w:val="left"/>
      <w:pPr>
        <w:ind w:left="855" w:hanging="720"/>
      </w:pPr>
      <w:rPr>
        <w:rFonts w:hint="default"/>
        <w:i w:val="0"/>
      </w:rPr>
    </w:lvl>
    <w:lvl w:ilvl="4">
      <w:start w:val="1"/>
      <w:numFmt w:val="decimal"/>
      <w:lvlText w:val="%1.%2.%3.%4.%5."/>
      <w:lvlJc w:val="left"/>
      <w:pPr>
        <w:ind w:left="1260" w:hanging="1080"/>
      </w:pPr>
      <w:rPr>
        <w:rFonts w:hint="default"/>
        <w:i w:val="0"/>
      </w:rPr>
    </w:lvl>
    <w:lvl w:ilvl="5">
      <w:start w:val="1"/>
      <w:numFmt w:val="decimal"/>
      <w:lvlText w:val="%1.%2.%3.%4.%5.%6."/>
      <w:lvlJc w:val="left"/>
      <w:pPr>
        <w:ind w:left="1305" w:hanging="1080"/>
      </w:pPr>
      <w:rPr>
        <w:rFonts w:hint="default"/>
        <w:i w:val="0"/>
      </w:rPr>
    </w:lvl>
    <w:lvl w:ilvl="6">
      <w:start w:val="1"/>
      <w:numFmt w:val="decimal"/>
      <w:lvlText w:val="%1.%2.%3.%4.%5.%6.%7."/>
      <w:lvlJc w:val="left"/>
      <w:pPr>
        <w:ind w:left="1710" w:hanging="1440"/>
      </w:pPr>
      <w:rPr>
        <w:rFonts w:hint="default"/>
        <w:i w:val="0"/>
      </w:rPr>
    </w:lvl>
    <w:lvl w:ilvl="7">
      <w:start w:val="1"/>
      <w:numFmt w:val="decimal"/>
      <w:lvlText w:val="%1.%2.%3.%4.%5.%6.%7.%8."/>
      <w:lvlJc w:val="left"/>
      <w:pPr>
        <w:ind w:left="1755" w:hanging="1440"/>
      </w:pPr>
      <w:rPr>
        <w:rFonts w:hint="default"/>
        <w:i w:val="0"/>
      </w:rPr>
    </w:lvl>
    <w:lvl w:ilvl="8">
      <w:start w:val="1"/>
      <w:numFmt w:val="decimal"/>
      <w:lvlText w:val="%1.%2.%3.%4.%5.%6.%7.%8.%9."/>
      <w:lvlJc w:val="left"/>
      <w:pPr>
        <w:ind w:left="2160" w:hanging="1800"/>
      </w:pPr>
      <w:rPr>
        <w:rFonts w:hint="default"/>
        <w:i w:val="0"/>
      </w:rPr>
    </w:lvl>
  </w:abstractNum>
  <w:abstractNum w:abstractNumId="22">
    <w:nsid w:val="71692375"/>
    <w:multiLevelType w:val="hybridMultilevel"/>
    <w:tmpl w:val="976CB182"/>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3">
    <w:nsid w:val="78EA7B98"/>
    <w:multiLevelType w:val="hybridMultilevel"/>
    <w:tmpl w:val="8AA2DC04"/>
    <w:lvl w:ilvl="0" w:tplc="04190001">
      <w:start w:val="1"/>
      <w:numFmt w:val="bullet"/>
      <w:lvlText w:val=""/>
      <w:lvlJc w:val="left"/>
      <w:pPr>
        <w:ind w:left="2115" w:hanging="360"/>
      </w:pPr>
      <w:rPr>
        <w:rFonts w:ascii="Symbol" w:hAnsi="Symbol" w:hint="default"/>
      </w:rPr>
    </w:lvl>
    <w:lvl w:ilvl="1" w:tplc="04190003" w:tentative="1">
      <w:start w:val="1"/>
      <w:numFmt w:val="bullet"/>
      <w:lvlText w:val="o"/>
      <w:lvlJc w:val="left"/>
      <w:pPr>
        <w:ind w:left="2835" w:hanging="360"/>
      </w:pPr>
      <w:rPr>
        <w:rFonts w:ascii="Courier New" w:hAnsi="Courier New" w:cs="Courier New" w:hint="default"/>
      </w:rPr>
    </w:lvl>
    <w:lvl w:ilvl="2" w:tplc="04190005" w:tentative="1">
      <w:start w:val="1"/>
      <w:numFmt w:val="bullet"/>
      <w:lvlText w:val=""/>
      <w:lvlJc w:val="left"/>
      <w:pPr>
        <w:ind w:left="3555" w:hanging="360"/>
      </w:pPr>
      <w:rPr>
        <w:rFonts w:ascii="Wingdings" w:hAnsi="Wingdings" w:hint="default"/>
      </w:rPr>
    </w:lvl>
    <w:lvl w:ilvl="3" w:tplc="04190001" w:tentative="1">
      <w:start w:val="1"/>
      <w:numFmt w:val="bullet"/>
      <w:lvlText w:val=""/>
      <w:lvlJc w:val="left"/>
      <w:pPr>
        <w:ind w:left="4275" w:hanging="360"/>
      </w:pPr>
      <w:rPr>
        <w:rFonts w:ascii="Symbol" w:hAnsi="Symbol" w:hint="default"/>
      </w:rPr>
    </w:lvl>
    <w:lvl w:ilvl="4" w:tplc="04190003" w:tentative="1">
      <w:start w:val="1"/>
      <w:numFmt w:val="bullet"/>
      <w:lvlText w:val="o"/>
      <w:lvlJc w:val="left"/>
      <w:pPr>
        <w:ind w:left="4995" w:hanging="360"/>
      </w:pPr>
      <w:rPr>
        <w:rFonts w:ascii="Courier New" w:hAnsi="Courier New" w:cs="Courier New" w:hint="default"/>
      </w:rPr>
    </w:lvl>
    <w:lvl w:ilvl="5" w:tplc="04190005" w:tentative="1">
      <w:start w:val="1"/>
      <w:numFmt w:val="bullet"/>
      <w:lvlText w:val=""/>
      <w:lvlJc w:val="left"/>
      <w:pPr>
        <w:ind w:left="5715" w:hanging="360"/>
      </w:pPr>
      <w:rPr>
        <w:rFonts w:ascii="Wingdings" w:hAnsi="Wingdings" w:hint="default"/>
      </w:rPr>
    </w:lvl>
    <w:lvl w:ilvl="6" w:tplc="04190001" w:tentative="1">
      <w:start w:val="1"/>
      <w:numFmt w:val="bullet"/>
      <w:lvlText w:val=""/>
      <w:lvlJc w:val="left"/>
      <w:pPr>
        <w:ind w:left="6435" w:hanging="360"/>
      </w:pPr>
      <w:rPr>
        <w:rFonts w:ascii="Symbol" w:hAnsi="Symbol" w:hint="default"/>
      </w:rPr>
    </w:lvl>
    <w:lvl w:ilvl="7" w:tplc="04190003" w:tentative="1">
      <w:start w:val="1"/>
      <w:numFmt w:val="bullet"/>
      <w:lvlText w:val="o"/>
      <w:lvlJc w:val="left"/>
      <w:pPr>
        <w:ind w:left="7155" w:hanging="360"/>
      </w:pPr>
      <w:rPr>
        <w:rFonts w:ascii="Courier New" w:hAnsi="Courier New" w:cs="Courier New" w:hint="default"/>
      </w:rPr>
    </w:lvl>
    <w:lvl w:ilvl="8" w:tplc="04190005" w:tentative="1">
      <w:start w:val="1"/>
      <w:numFmt w:val="bullet"/>
      <w:lvlText w:val=""/>
      <w:lvlJc w:val="left"/>
      <w:pPr>
        <w:ind w:left="7875" w:hanging="360"/>
      </w:pPr>
      <w:rPr>
        <w:rFonts w:ascii="Wingdings" w:hAnsi="Wingdings" w:hint="default"/>
      </w:rPr>
    </w:lvl>
  </w:abstractNum>
  <w:abstractNum w:abstractNumId="24">
    <w:nsid w:val="7CC553C9"/>
    <w:multiLevelType w:val="hybridMultilevel"/>
    <w:tmpl w:val="3DB22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537A1F"/>
    <w:multiLevelType w:val="hybridMultilevel"/>
    <w:tmpl w:val="178E0FB4"/>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5"/>
  </w:num>
  <w:num w:numId="2">
    <w:abstractNumId w:val="22"/>
  </w:num>
  <w:num w:numId="3">
    <w:abstractNumId w:val="10"/>
  </w:num>
  <w:num w:numId="4">
    <w:abstractNumId w:val="5"/>
  </w:num>
  <w:num w:numId="5">
    <w:abstractNumId w:val="23"/>
  </w:num>
  <w:num w:numId="6">
    <w:abstractNumId w:val="3"/>
  </w:num>
  <w:num w:numId="7">
    <w:abstractNumId w:val="7"/>
  </w:num>
  <w:num w:numId="8">
    <w:abstractNumId w:val="20"/>
  </w:num>
  <w:num w:numId="9">
    <w:abstractNumId w:val="18"/>
  </w:num>
  <w:num w:numId="10">
    <w:abstractNumId w:val="9"/>
  </w:num>
  <w:num w:numId="11">
    <w:abstractNumId w:val="21"/>
  </w:num>
  <w:num w:numId="12">
    <w:abstractNumId w:val="12"/>
  </w:num>
  <w:num w:numId="13">
    <w:abstractNumId w:val="17"/>
  </w:num>
  <w:num w:numId="14">
    <w:abstractNumId w:val="11"/>
  </w:num>
  <w:num w:numId="15">
    <w:abstractNumId w:val="13"/>
  </w:num>
  <w:num w:numId="16">
    <w:abstractNumId w:val="6"/>
  </w:num>
  <w:num w:numId="17">
    <w:abstractNumId w:val="19"/>
  </w:num>
  <w:num w:numId="18">
    <w:abstractNumId w:val="16"/>
  </w:num>
  <w:num w:numId="19">
    <w:abstractNumId w:val="8"/>
  </w:num>
  <w:num w:numId="20">
    <w:abstractNumId w:val="15"/>
  </w:num>
  <w:num w:numId="21">
    <w:abstractNumId w:val="0"/>
  </w:num>
  <w:num w:numId="22">
    <w:abstractNumId w:val="1"/>
  </w:num>
  <w:num w:numId="23">
    <w:abstractNumId w:val="4"/>
  </w:num>
  <w:num w:numId="24">
    <w:abstractNumId w:val="24"/>
  </w:num>
  <w:num w:numId="25">
    <w:abstractNumId w:val="14"/>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drawingGridHorizontalSpacing w:val="100"/>
  <w:displayHorizontalDrawingGridEvery w:val="2"/>
  <w:characterSpacingControl w:val="doNotCompress"/>
  <w:compat/>
  <w:rsids>
    <w:rsidRoot w:val="007E1273"/>
    <w:rsid w:val="000164A0"/>
    <w:rsid w:val="000229E7"/>
    <w:rsid w:val="00032A74"/>
    <w:rsid w:val="00032EA6"/>
    <w:rsid w:val="00044CE6"/>
    <w:rsid w:val="00051196"/>
    <w:rsid w:val="0005219D"/>
    <w:rsid w:val="00062AED"/>
    <w:rsid w:val="00064F28"/>
    <w:rsid w:val="00076663"/>
    <w:rsid w:val="00092B19"/>
    <w:rsid w:val="000C2EAC"/>
    <w:rsid w:val="000C7146"/>
    <w:rsid w:val="000F2CE8"/>
    <w:rsid w:val="00101916"/>
    <w:rsid w:val="00104D78"/>
    <w:rsid w:val="00107AE1"/>
    <w:rsid w:val="00116300"/>
    <w:rsid w:val="00117CF7"/>
    <w:rsid w:val="00121FAA"/>
    <w:rsid w:val="00122AEA"/>
    <w:rsid w:val="001374F4"/>
    <w:rsid w:val="001536C6"/>
    <w:rsid w:val="00167F66"/>
    <w:rsid w:val="00174A73"/>
    <w:rsid w:val="00184E61"/>
    <w:rsid w:val="00185385"/>
    <w:rsid w:val="00186609"/>
    <w:rsid w:val="001B2078"/>
    <w:rsid w:val="001C1F15"/>
    <w:rsid w:val="001C3EF3"/>
    <w:rsid w:val="001D206D"/>
    <w:rsid w:val="001D3793"/>
    <w:rsid w:val="001D64EF"/>
    <w:rsid w:val="001E6483"/>
    <w:rsid w:val="001E7866"/>
    <w:rsid w:val="00202297"/>
    <w:rsid w:val="00205B1E"/>
    <w:rsid w:val="00207501"/>
    <w:rsid w:val="00210F99"/>
    <w:rsid w:val="00227E2F"/>
    <w:rsid w:val="00233470"/>
    <w:rsid w:val="00236668"/>
    <w:rsid w:val="002461BC"/>
    <w:rsid w:val="00262EB2"/>
    <w:rsid w:val="00273FEF"/>
    <w:rsid w:val="00274B5E"/>
    <w:rsid w:val="00276A04"/>
    <w:rsid w:val="002826C9"/>
    <w:rsid w:val="002A2913"/>
    <w:rsid w:val="002B2E4B"/>
    <w:rsid w:val="002D3ACF"/>
    <w:rsid w:val="002E7113"/>
    <w:rsid w:val="00302FD5"/>
    <w:rsid w:val="00315F75"/>
    <w:rsid w:val="00320E52"/>
    <w:rsid w:val="00327769"/>
    <w:rsid w:val="00342AB4"/>
    <w:rsid w:val="00342F1C"/>
    <w:rsid w:val="003560D9"/>
    <w:rsid w:val="00363063"/>
    <w:rsid w:val="00381035"/>
    <w:rsid w:val="00383973"/>
    <w:rsid w:val="003867CF"/>
    <w:rsid w:val="003A02A9"/>
    <w:rsid w:val="003A60BA"/>
    <w:rsid w:val="003B1F9B"/>
    <w:rsid w:val="003B6925"/>
    <w:rsid w:val="003C12CC"/>
    <w:rsid w:val="003D09B1"/>
    <w:rsid w:val="003E364E"/>
    <w:rsid w:val="003F59D5"/>
    <w:rsid w:val="003F7DE4"/>
    <w:rsid w:val="00400348"/>
    <w:rsid w:val="00403BB9"/>
    <w:rsid w:val="00413BAD"/>
    <w:rsid w:val="00425AED"/>
    <w:rsid w:val="004420A0"/>
    <w:rsid w:val="00443C5D"/>
    <w:rsid w:val="00465BFA"/>
    <w:rsid w:val="004968FB"/>
    <w:rsid w:val="004A5EB0"/>
    <w:rsid w:val="004A75FA"/>
    <w:rsid w:val="004D51FD"/>
    <w:rsid w:val="004E6C97"/>
    <w:rsid w:val="004F5CAD"/>
    <w:rsid w:val="0050480C"/>
    <w:rsid w:val="005068A8"/>
    <w:rsid w:val="00506EEC"/>
    <w:rsid w:val="005072F1"/>
    <w:rsid w:val="00507FAC"/>
    <w:rsid w:val="005152E0"/>
    <w:rsid w:val="00527EC3"/>
    <w:rsid w:val="00536003"/>
    <w:rsid w:val="00543BD4"/>
    <w:rsid w:val="00577F1A"/>
    <w:rsid w:val="00592943"/>
    <w:rsid w:val="00594A94"/>
    <w:rsid w:val="00595B50"/>
    <w:rsid w:val="005A1EF5"/>
    <w:rsid w:val="005A2C85"/>
    <w:rsid w:val="005A719D"/>
    <w:rsid w:val="005B13F0"/>
    <w:rsid w:val="005C072F"/>
    <w:rsid w:val="005D083E"/>
    <w:rsid w:val="005D1C1A"/>
    <w:rsid w:val="006102FE"/>
    <w:rsid w:val="0061620B"/>
    <w:rsid w:val="006162BE"/>
    <w:rsid w:val="006205CF"/>
    <w:rsid w:val="00633838"/>
    <w:rsid w:val="00635F64"/>
    <w:rsid w:val="00653AC4"/>
    <w:rsid w:val="006544D9"/>
    <w:rsid w:val="00662CAC"/>
    <w:rsid w:val="0066795C"/>
    <w:rsid w:val="006726CB"/>
    <w:rsid w:val="00675732"/>
    <w:rsid w:val="00677728"/>
    <w:rsid w:val="00691864"/>
    <w:rsid w:val="00694CF5"/>
    <w:rsid w:val="00696202"/>
    <w:rsid w:val="006975BF"/>
    <w:rsid w:val="0070496D"/>
    <w:rsid w:val="0071617B"/>
    <w:rsid w:val="00720FE0"/>
    <w:rsid w:val="00723E56"/>
    <w:rsid w:val="00724A29"/>
    <w:rsid w:val="00733521"/>
    <w:rsid w:val="00741DFB"/>
    <w:rsid w:val="007500E9"/>
    <w:rsid w:val="00757590"/>
    <w:rsid w:val="00761E46"/>
    <w:rsid w:val="00772C68"/>
    <w:rsid w:val="007754FE"/>
    <w:rsid w:val="00781A70"/>
    <w:rsid w:val="00784158"/>
    <w:rsid w:val="00786E94"/>
    <w:rsid w:val="00787A54"/>
    <w:rsid w:val="00796DFC"/>
    <w:rsid w:val="007A39CC"/>
    <w:rsid w:val="007A6779"/>
    <w:rsid w:val="007B0635"/>
    <w:rsid w:val="007B5A19"/>
    <w:rsid w:val="007C2FC9"/>
    <w:rsid w:val="007E1273"/>
    <w:rsid w:val="007E18D2"/>
    <w:rsid w:val="007E5463"/>
    <w:rsid w:val="007F1A6E"/>
    <w:rsid w:val="00800257"/>
    <w:rsid w:val="008426D9"/>
    <w:rsid w:val="00842A06"/>
    <w:rsid w:val="00854BCB"/>
    <w:rsid w:val="0086145D"/>
    <w:rsid w:val="00864AF1"/>
    <w:rsid w:val="008818F1"/>
    <w:rsid w:val="00882EF1"/>
    <w:rsid w:val="008856EB"/>
    <w:rsid w:val="008927A0"/>
    <w:rsid w:val="008A2AFE"/>
    <w:rsid w:val="008B7C41"/>
    <w:rsid w:val="008C3F58"/>
    <w:rsid w:val="008C5799"/>
    <w:rsid w:val="008D0F2A"/>
    <w:rsid w:val="008D5100"/>
    <w:rsid w:val="008D60A3"/>
    <w:rsid w:val="008E103E"/>
    <w:rsid w:val="008E116E"/>
    <w:rsid w:val="008F0270"/>
    <w:rsid w:val="008F1AE4"/>
    <w:rsid w:val="009344CD"/>
    <w:rsid w:val="0096146E"/>
    <w:rsid w:val="00975E67"/>
    <w:rsid w:val="009A0904"/>
    <w:rsid w:val="009C4266"/>
    <w:rsid w:val="009C5BAD"/>
    <w:rsid w:val="009D1045"/>
    <w:rsid w:val="009E58B1"/>
    <w:rsid w:val="00A22FF7"/>
    <w:rsid w:val="00A337EA"/>
    <w:rsid w:val="00A34974"/>
    <w:rsid w:val="00A3541F"/>
    <w:rsid w:val="00A40D07"/>
    <w:rsid w:val="00A47642"/>
    <w:rsid w:val="00A5135A"/>
    <w:rsid w:val="00A54318"/>
    <w:rsid w:val="00A5621D"/>
    <w:rsid w:val="00A608CC"/>
    <w:rsid w:val="00A62F09"/>
    <w:rsid w:val="00A64F71"/>
    <w:rsid w:val="00A66A9A"/>
    <w:rsid w:val="00A74F47"/>
    <w:rsid w:val="00AA1DC2"/>
    <w:rsid w:val="00AB325E"/>
    <w:rsid w:val="00AC11E2"/>
    <w:rsid w:val="00AC24FC"/>
    <w:rsid w:val="00AC5194"/>
    <w:rsid w:val="00AC7522"/>
    <w:rsid w:val="00AD7888"/>
    <w:rsid w:val="00AE7C3E"/>
    <w:rsid w:val="00B2278D"/>
    <w:rsid w:val="00B24B4B"/>
    <w:rsid w:val="00B31BBA"/>
    <w:rsid w:val="00B32061"/>
    <w:rsid w:val="00B37B0E"/>
    <w:rsid w:val="00B500F4"/>
    <w:rsid w:val="00B70F1A"/>
    <w:rsid w:val="00B73A3E"/>
    <w:rsid w:val="00B770F2"/>
    <w:rsid w:val="00B85564"/>
    <w:rsid w:val="00B923D0"/>
    <w:rsid w:val="00BD3729"/>
    <w:rsid w:val="00BE2F07"/>
    <w:rsid w:val="00BF2586"/>
    <w:rsid w:val="00C00190"/>
    <w:rsid w:val="00C2074D"/>
    <w:rsid w:val="00C2121D"/>
    <w:rsid w:val="00C2228F"/>
    <w:rsid w:val="00C23CE5"/>
    <w:rsid w:val="00C303EF"/>
    <w:rsid w:val="00C34DDB"/>
    <w:rsid w:val="00C663A4"/>
    <w:rsid w:val="00C66597"/>
    <w:rsid w:val="00C7632F"/>
    <w:rsid w:val="00C778EB"/>
    <w:rsid w:val="00C84F5B"/>
    <w:rsid w:val="00C927D4"/>
    <w:rsid w:val="00C93973"/>
    <w:rsid w:val="00C976E5"/>
    <w:rsid w:val="00CA27F0"/>
    <w:rsid w:val="00CA749E"/>
    <w:rsid w:val="00CB180B"/>
    <w:rsid w:val="00CB56A7"/>
    <w:rsid w:val="00CB63C7"/>
    <w:rsid w:val="00CD531A"/>
    <w:rsid w:val="00CE071E"/>
    <w:rsid w:val="00CF0D90"/>
    <w:rsid w:val="00D17AA7"/>
    <w:rsid w:val="00D20707"/>
    <w:rsid w:val="00D21011"/>
    <w:rsid w:val="00D449D7"/>
    <w:rsid w:val="00D45481"/>
    <w:rsid w:val="00D57FA4"/>
    <w:rsid w:val="00D62B9A"/>
    <w:rsid w:val="00D65FCA"/>
    <w:rsid w:val="00D66EF2"/>
    <w:rsid w:val="00D77C76"/>
    <w:rsid w:val="00D800C7"/>
    <w:rsid w:val="00D864A2"/>
    <w:rsid w:val="00D86954"/>
    <w:rsid w:val="00D87C99"/>
    <w:rsid w:val="00D93087"/>
    <w:rsid w:val="00DC2552"/>
    <w:rsid w:val="00DE291D"/>
    <w:rsid w:val="00DE6B1D"/>
    <w:rsid w:val="00E004DB"/>
    <w:rsid w:val="00E129E4"/>
    <w:rsid w:val="00E17679"/>
    <w:rsid w:val="00E27B67"/>
    <w:rsid w:val="00E27DF9"/>
    <w:rsid w:val="00E328E6"/>
    <w:rsid w:val="00E40E68"/>
    <w:rsid w:val="00E544AF"/>
    <w:rsid w:val="00E61217"/>
    <w:rsid w:val="00E66962"/>
    <w:rsid w:val="00E84AE4"/>
    <w:rsid w:val="00E84F45"/>
    <w:rsid w:val="00EA462B"/>
    <w:rsid w:val="00EA7038"/>
    <w:rsid w:val="00ED2291"/>
    <w:rsid w:val="00EE0C67"/>
    <w:rsid w:val="00EE2212"/>
    <w:rsid w:val="00EF5D6C"/>
    <w:rsid w:val="00F00006"/>
    <w:rsid w:val="00F005B9"/>
    <w:rsid w:val="00F027D9"/>
    <w:rsid w:val="00F0654D"/>
    <w:rsid w:val="00F12E4C"/>
    <w:rsid w:val="00F209BB"/>
    <w:rsid w:val="00F24005"/>
    <w:rsid w:val="00F41596"/>
    <w:rsid w:val="00F42C8F"/>
    <w:rsid w:val="00F646A3"/>
    <w:rsid w:val="00F77ECB"/>
    <w:rsid w:val="00F85ED8"/>
    <w:rsid w:val="00F96E4E"/>
    <w:rsid w:val="00FA2A79"/>
    <w:rsid w:val="00FB1F9F"/>
    <w:rsid w:val="00FB666A"/>
    <w:rsid w:val="00FB7547"/>
    <w:rsid w:val="00FE0ACF"/>
    <w:rsid w:val="00FF2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273"/>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2">
    <w:name w:val="heading 2"/>
    <w:basedOn w:val="a"/>
    <w:next w:val="a"/>
    <w:link w:val="20"/>
    <w:uiPriority w:val="9"/>
    <w:unhideWhenUsed/>
    <w:qFormat/>
    <w:rsid w:val="00A22FF7"/>
    <w:pPr>
      <w:keepNext/>
      <w:keepLines/>
      <w:widowControl/>
      <w:autoSpaceDE/>
      <w:autoSpaceDN/>
      <w:adjustRightInd/>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62CAC"/>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62CAC"/>
    <w:pPr>
      <w:ind w:left="720"/>
      <w:contextualSpacing/>
    </w:pPr>
  </w:style>
  <w:style w:type="paragraph" w:styleId="a6">
    <w:name w:val="Title"/>
    <w:basedOn w:val="a"/>
    <w:link w:val="a7"/>
    <w:qFormat/>
    <w:rsid w:val="007E1273"/>
    <w:pPr>
      <w:widowControl/>
      <w:suppressAutoHyphens/>
      <w:spacing w:before="444"/>
      <w:jc w:val="center"/>
    </w:pPr>
    <w:rPr>
      <w:rFonts w:ascii="Calibri" w:eastAsia="Times New Roman" w:hAnsi="Calibri" w:cs="Calibri"/>
      <w:sz w:val="28"/>
      <w:szCs w:val="28"/>
    </w:rPr>
  </w:style>
  <w:style w:type="character" w:customStyle="1" w:styleId="a7">
    <w:name w:val="Название Знак"/>
    <w:basedOn w:val="a0"/>
    <w:link w:val="a6"/>
    <w:rsid w:val="007E1273"/>
    <w:rPr>
      <w:rFonts w:ascii="Calibri" w:eastAsia="Times New Roman" w:hAnsi="Calibri" w:cs="Calibri"/>
      <w:sz w:val="28"/>
      <w:szCs w:val="28"/>
      <w:lang w:eastAsia="ru-RU"/>
    </w:rPr>
  </w:style>
  <w:style w:type="paragraph" w:customStyle="1" w:styleId="ConsPlusCell">
    <w:name w:val="ConsPlusCell"/>
    <w:rsid w:val="00FB66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Normal (Web)"/>
    <w:basedOn w:val="a"/>
    <w:uiPriority w:val="99"/>
    <w:rsid w:val="00FB666A"/>
    <w:pPr>
      <w:widowControl/>
      <w:autoSpaceDE/>
      <w:autoSpaceDN/>
      <w:adjustRightInd/>
      <w:spacing w:before="100" w:beforeAutospacing="1" w:after="100" w:afterAutospacing="1"/>
    </w:pPr>
    <w:rPr>
      <w:rFonts w:eastAsia="Times New Roman"/>
      <w:sz w:val="24"/>
      <w:szCs w:val="24"/>
    </w:rPr>
  </w:style>
  <w:style w:type="paragraph" w:styleId="a9">
    <w:name w:val="caption"/>
    <w:basedOn w:val="a"/>
    <w:next w:val="a"/>
    <w:uiPriority w:val="35"/>
    <w:unhideWhenUsed/>
    <w:qFormat/>
    <w:rsid w:val="00FB666A"/>
    <w:pPr>
      <w:spacing w:after="200"/>
    </w:pPr>
    <w:rPr>
      <w:b/>
      <w:bCs/>
      <w:color w:val="4F81BD" w:themeColor="accent1"/>
      <w:sz w:val="18"/>
      <w:szCs w:val="18"/>
    </w:rPr>
  </w:style>
  <w:style w:type="character" w:customStyle="1" w:styleId="text">
    <w:name w:val="text"/>
    <w:basedOn w:val="a0"/>
    <w:rsid w:val="00FB666A"/>
    <w:rPr>
      <w:rFonts w:cs="Times New Roman"/>
    </w:rPr>
  </w:style>
  <w:style w:type="character" w:customStyle="1" w:styleId="c1">
    <w:name w:val="c1"/>
    <w:basedOn w:val="a0"/>
    <w:rsid w:val="00FB666A"/>
    <w:rPr>
      <w:rFonts w:cs="Times New Roman"/>
    </w:rPr>
  </w:style>
  <w:style w:type="character" w:customStyle="1" w:styleId="a4">
    <w:name w:val="Без интервала Знак"/>
    <w:basedOn w:val="a0"/>
    <w:link w:val="a3"/>
    <w:uiPriority w:val="1"/>
    <w:locked/>
    <w:rsid w:val="00FB666A"/>
    <w:rPr>
      <w:rFonts w:ascii="Times New Roman" w:eastAsia="Times New Roman" w:hAnsi="Times New Roman" w:cs="Times New Roman"/>
      <w:sz w:val="24"/>
      <w:szCs w:val="24"/>
      <w:lang w:eastAsia="ru-RU"/>
    </w:rPr>
  </w:style>
  <w:style w:type="paragraph" w:customStyle="1" w:styleId="ConsPlusNonformat">
    <w:name w:val="ConsPlusNonformat"/>
    <w:rsid w:val="00FB66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2">
    <w:name w:val="p2"/>
    <w:basedOn w:val="a"/>
    <w:rsid w:val="00FB666A"/>
    <w:pPr>
      <w:widowControl/>
      <w:autoSpaceDE/>
      <w:autoSpaceDN/>
      <w:adjustRightInd/>
      <w:spacing w:before="100" w:beforeAutospacing="1" w:after="100" w:afterAutospacing="1"/>
    </w:pPr>
    <w:rPr>
      <w:rFonts w:eastAsia="Times New Roman"/>
      <w:sz w:val="24"/>
      <w:szCs w:val="24"/>
    </w:rPr>
  </w:style>
  <w:style w:type="paragraph" w:styleId="aa">
    <w:name w:val="Balloon Text"/>
    <w:basedOn w:val="a"/>
    <w:link w:val="ab"/>
    <w:uiPriority w:val="99"/>
    <w:semiHidden/>
    <w:unhideWhenUsed/>
    <w:rsid w:val="00FB666A"/>
    <w:rPr>
      <w:rFonts w:ascii="Tahoma" w:hAnsi="Tahoma" w:cs="Tahoma"/>
      <w:sz w:val="16"/>
      <w:szCs w:val="16"/>
    </w:rPr>
  </w:style>
  <w:style w:type="character" w:customStyle="1" w:styleId="ab">
    <w:name w:val="Текст выноски Знак"/>
    <w:basedOn w:val="a0"/>
    <w:link w:val="aa"/>
    <w:uiPriority w:val="99"/>
    <w:semiHidden/>
    <w:rsid w:val="00FB666A"/>
    <w:rPr>
      <w:rFonts w:ascii="Tahoma" w:eastAsia="Calibri" w:hAnsi="Tahoma" w:cs="Tahoma"/>
      <w:sz w:val="16"/>
      <w:szCs w:val="16"/>
      <w:lang w:eastAsia="ru-RU"/>
    </w:rPr>
  </w:style>
  <w:style w:type="paragraph" w:customStyle="1" w:styleId="ConsPlusNormal">
    <w:name w:val="ConsPlusNormal"/>
    <w:link w:val="ConsPlusNormal0"/>
    <w:rsid w:val="00EE0C6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
    <w:name w:val="Абзац списка1"/>
    <w:basedOn w:val="a"/>
    <w:rsid w:val="00EE0C67"/>
    <w:pPr>
      <w:widowControl/>
      <w:autoSpaceDE/>
      <w:autoSpaceDN/>
      <w:adjustRightInd/>
      <w:jc w:val="both"/>
    </w:pPr>
    <w:rPr>
      <w:sz w:val="24"/>
      <w:szCs w:val="22"/>
      <w:lang w:eastAsia="en-US"/>
    </w:rPr>
  </w:style>
  <w:style w:type="paragraph" w:customStyle="1" w:styleId="10">
    <w:name w:val="Без интервала1"/>
    <w:rsid w:val="001D64EF"/>
    <w:pPr>
      <w:spacing w:after="0" w:line="240" w:lineRule="auto"/>
    </w:pPr>
    <w:rPr>
      <w:rFonts w:ascii="Calibri" w:eastAsia="Calibri" w:hAnsi="Calibri" w:cs="Times New Roman"/>
    </w:rPr>
  </w:style>
  <w:style w:type="character" w:customStyle="1" w:styleId="20">
    <w:name w:val="Заголовок 2 Знак"/>
    <w:basedOn w:val="a0"/>
    <w:link w:val="2"/>
    <w:uiPriority w:val="9"/>
    <w:rsid w:val="00A22FF7"/>
    <w:rPr>
      <w:rFonts w:asciiTheme="majorHAnsi" w:eastAsiaTheme="majorEastAsia" w:hAnsiTheme="majorHAnsi" w:cstheme="majorBidi"/>
      <w:b/>
      <w:bCs/>
      <w:color w:val="4F81BD" w:themeColor="accent1"/>
      <w:sz w:val="26"/>
      <w:szCs w:val="26"/>
      <w:lang w:eastAsia="ru-RU"/>
    </w:rPr>
  </w:style>
  <w:style w:type="character" w:customStyle="1" w:styleId="ConsPlusNormal0">
    <w:name w:val="ConsPlusNormal Знак"/>
    <w:link w:val="ConsPlusNormal"/>
    <w:rsid w:val="0050480C"/>
    <w:rPr>
      <w:rFonts w:ascii="Arial" w:eastAsia="Calibri" w:hAnsi="Arial" w:cs="Arial"/>
      <w:sz w:val="20"/>
      <w:szCs w:val="20"/>
      <w:lang w:eastAsia="ru-RU"/>
    </w:rPr>
  </w:style>
  <w:style w:type="character" w:styleId="ac">
    <w:name w:val="Subtle Emphasis"/>
    <w:basedOn w:val="a0"/>
    <w:uiPriority w:val="19"/>
    <w:qFormat/>
    <w:rsid w:val="00383973"/>
    <w:rPr>
      <w:i/>
      <w:iCs/>
      <w:color w:val="808080" w:themeColor="text1" w:themeTint="7F"/>
    </w:rPr>
  </w:style>
  <w:style w:type="table" w:styleId="ad">
    <w:name w:val="Table Grid"/>
    <w:basedOn w:val="a1"/>
    <w:uiPriority w:val="59"/>
    <w:rsid w:val="007335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rsid w:val="001536C6"/>
    <w:rPr>
      <w:color w:val="0000FF"/>
      <w:u w:val="single"/>
    </w:rPr>
  </w:style>
</w:styles>
</file>

<file path=word/webSettings.xml><?xml version="1.0" encoding="utf-8"?>
<w:webSettings xmlns:r="http://schemas.openxmlformats.org/officeDocument/2006/relationships" xmlns:w="http://schemas.openxmlformats.org/wordprocessingml/2006/main">
  <w:divs>
    <w:div w:id="219363246">
      <w:bodyDiv w:val="1"/>
      <w:marLeft w:val="0"/>
      <w:marRight w:val="0"/>
      <w:marTop w:val="0"/>
      <w:marBottom w:val="0"/>
      <w:divBdr>
        <w:top w:val="none" w:sz="0" w:space="0" w:color="auto"/>
        <w:left w:val="none" w:sz="0" w:space="0" w:color="auto"/>
        <w:bottom w:val="none" w:sz="0" w:space="0" w:color="auto"/>
        <w:right w:val="none" w:sz="0" w:space="0" w:color="auto"/>
      </w:divBdr>
    </w:div>
    <w:div w:id="683825821">
      <w:bodyDiv w:val="1"/>
      <w:marLeft w:val="0"/>
      <w:marRight w:val="0"/>
      <w:marTop w:val="0"/>
      <w:marBottom w:val="0"/>
      <w:divBdr>
        <w:top w:val="none" w:sz="0" w:space="0" w:color="auto"/>
        <w:left w:val="none" w:sz="0" w:space="0" w:color="auto"/>
        <w:bottom w:val="none" w:sz="0" w:space="0" w:color="auto"/>
        <w:right w:val="none" w:sz="0" w:space="0" w:color="auto"/>
      </w:divBdr>
    </w:div>
    <w:div w:id="1031689463">
      <w:bodyDiv w:val="1"/>
      <w:marLeft w:val="0"/>
      <w:marRight w:val="0"/>
      <w:marTop w:val="0"/>
      <w:marBottom w:val="0"/>
      <w:divBdr>
        <w:top w:val="none" w:sz="0" w:space="0" w:color="auto"/>
        <w:left w:val="none" w:sz="0" w:space="0" w:color="auto"/>
        <w:bottom w:val="none" w:sz="0" w:space="0" w:color="auto"/>
        <w:right w:val="none" w:sz="0" w:space="0" w:color="auto"/>
      </w:divBdr>
    </w:div>
    <w:div w:id="1093669631">
      <w:bodyDiv w:val="1"/>
      <w:marLeft w:val="0"/>
      <w:marRight w:val="0"/>
      <w:marTop w:val="0"/>
      <w:marBottom w:val="0"/>
      <w:divBdr>
        <w:top w:val="none" w:sz="0" w:space="0" w:color="auto"/>
        <w:left w:val="none" w:sz="0" w:space="0" w:color="auto"/>
        <w:bottom w:val="none" w:sz="0" w:space="0" w:color="auto"/>
        <w:right w:val="none" w:sz="0" w:space="0" w:color="auto"/>
      </w:divBdr>
    </w:div>
    <w:div w:id="1849713559">
      <w:bodyDiv w:val="1"/>
      <w:marLeft w:val="0"/>
      <w:marRight w:val="0"/>
      <w:marTop w:val="0"/>
      <w:marBottom w:val="0"/>
      <w:divBdr>
        <w:top w:val="none" w:sz="0" w:space="0" w:color="auto"/>
        <w:left w:val="none" w:sz="0" w:space="0" w:color="auto"/>
        <w:bottom w:val="none" w:sz="0" w:space="0" w:color="auto"/>
        <w:right w:val="none" w:sz="0" w:space="0" w:color="auto"/>
      </w:divBdr>
    </w:div>
    <w:div w:id="2034645277">
      <w:bodyDiv w:val="1"/>
      <w:marLeft w:val="0"/>
      <w:marRight w:val="0"/>
      <w:marTop w:val="0"/>
      <w:marBottom w:val="0"/>
      <w:divBdr>
        <w:top w:val="none" w:sz="0" w:space="0" w:color="auto"/>
        <w:left w:val="none" w:sz="0" w:space="0" w:color="auto"/>
        <w:bottom w:val="none" w:sz="0" w:space="0" w:color="auto"/>
        <w:right w:val="none" w:sz="0" w:space="0" w:color="auto"/>
      </w:divBdr>
    </w:div>
    <w:div w:id="214257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irovsklenob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ambs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F22CD-52C5-4F2F-A892-9F465F301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4095</Words>
  <Characters>23345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sidorenkova_em</dc:creator>
  <cp:lastModifiedBy>Лена</cp:lastModifiedBy>
  <cp:revision>2</cp:revision>
  <cp:lastPrinted>2020-06-18T14:13:00Z</cp:lastPrinted>
  <dcterms:created xsi:type="dcterms:W3CDTF">2020-06-23T11:53:00Z</dcterms:created>
  <dcterms:modified xsi:type="dcterms:W3CDTF">2020-06-23T11:53:00Z</dcterms:modified>
</cp:coreProperties>
</file>