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E1" w:rsidRDefault="004957E1" w:rsidP="004957E1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E1" w:rsidRDefault="004957E1" w:rsidP="004957E1">
      <w:pPr>
        <w:suppressAutoHyphens/>
        <w:ind w:firstLine="720"/>
        <w:jc w:val="center"/>
        <w:rPr>
          <w:rFonts w:cs="Arial"/>
          <w:kern w:val="2"/>
        </w:rPr>
      </w:pPr>
    </w:p>
    <w:p w:rsidR="004957E1" w:rsidRDefault="004957E1" w:rsidP="004957E1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4957E1" w:rsidRDefault="004957E1" w:rsidP="004957E1">
      <w:pPr>
        <w:suppressAutoHyphens/>
        <w:ind w:firstLine="720"/>
        <w:jc w:val="center"/>
        <w:rPr>
          <w:rFonts w:cs="Arial"/>
          <w:b/>
          <w:kern w:val="2"/>
        </w:rPr>
      </w:pPr>
    </w:p>
    <w:p w:rsidR="004957E1" w:rsidRDefault="004957E1" w:rsidP="004957E1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957E1" w:rsidRDefault="004957E1" w:rsidP="004957E1">
      <w:pPr>
        <w:ind w:firstLine="567"/>
        <w:jc w:val="center"/>
        <w:rPr>
          <w:b/>
        </w:rPr>
      </w:pPr>
    </w:p>
    <w:p w:rsidR="004957E1" w:rsidRDefault="004957E1" w:rsidP="004957E1">
      <w:pPr>
        <w:ind w:firstLine="567"/>
        <w:jc w:val="center"/>
        <w:rPr>
          <w:b/>
        </w:rPr>
      </w:pPr>
    </w:p>
    <w:p w:rsidR="004957E1" w:rsidRDefault="004957E1" w:rsidP="004957E1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8826B2">
        <w:rPr>
          <w:b/>
        </w:rPr>
        <w:t>28 декабря 2022 года  № 1320</w:t>
      </w:r>
    </w:p>
    <w:p w:rsidR="00656E50" w:rsidRDefault="00656E50" w:rsidP="004A0B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50" w:rsidRDefault="00656E50" w:rsidP="004A0B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7E1" w:rsidRDefault="004A0B3D" w:rsidP="004957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78DB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Административного регламента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</w:t>
      </w:r>
    </w:p>
    <w:p w:rsidR="00656E50" w:rsidRDefault="004A0B3D" w:rsidP="004957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C578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0B3D">
        <w:rPr>
          <w:rFonts w:ascii="Times New Roman" w:hAnsi="Times New Roman" w:cs="Times New Roman"/>
          <w:b/>
          <w:bCs/>
          <w:sz w:val="24"/>
          <w:szCs w:val="24"/>
        </w:rPr>
        <w:t>Выдача градостроительного плана земельного участка» на территории Кировского городского поселения Кировского муниципального района Ленинградской области</w:t>
      </w:r>
      <w:r w:rsidRPr="00C578D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признании утратившим силу постановлений администрации МО «Кировск» от 11 августа 2017 года № 463, от 21 сентября 2018 года №</w:t>
      </w:r>
      <w:r w:rsidR="0065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635, </w:t>
      </w:r>
    </w:p>
    <w:p w:rsidR="004A0B3D" w:rsidRDefault="004A0B3D" w:rsidP="004957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17 января 2020 года №</w:t>
      </w:r>
      <w:r w:rsidR="0065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4A0B3D" w:rsidRDefault="004A0B3D" w:rsidP="004A0B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B3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C6373">
        <w:rPr>
          <w:sz w:val="28"/>
          <w:szCs w:val="28"/>
        </w:rPr>
        <w:t xml:space="preserve">На основании Федерального </w:t>
      </w:r>
      <w:r>
        <w:rPr>
          <w:sz w:val="28"/>
          <w:szCs w:val="28"/>
        </w:rPr>
        <w:t xml:space="preserve">закона </w:t>
      </w:r>
      <w:r w:rsidRPr="009C6373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</w:t>
      </w:r>
      <w:proofErr w:type="gramStart"/>
      <w:r w:rsidRPr="009C6373">
        <w:rPr>
          <w:sz w:val="28"/>
          <w:szCs w:val="28"/>
        </w:rPr>
        <w:t>Об</w:t>
      </w:r>
      <w:proofErr w:type="gramEnd"/>
      <w:r w:rsidRPr="009C6373">
        <w:rPr>
          <w:sz w:val="28"/>
          <w:szCs w:val="28"/>
        </w:rPr>
        <w:t xml:space="preserve"> организации предоставления государственных и муниципальных услуг», 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386EF6">
        <w:rPr>
          <w:sz w:val="28"/>
          <w:szCs w:val="28"/>
        </w:rPr>
        <w:t>«</w:t>
      </w:r>
      <w:r w:rsidR="001A125A" w:rsidRPr="001A125A">
        <w:rPr>
          <w:bCs/>
          <w:sz w:val="28"/>
          <w:szCs w:val="28"/>
        </w:rPr>
        <w:t>Выдача градостроительного плана земельного участка» на территории Кировского городского поселения Кировского муниципального района Ленинградской области</w:t>
      </w:r>
      <w:r w:rsidRPr="00386E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386EF6">
        <w:rPr>
          <w:b/>
          <w:sz w:val="28"/>
          <w:szCs w:val="28"/>
        </w:rPr>
        <w:t>п</w:t>
      </w:r>
      <w:proofErr w:type="spellEnd"/>
      <w:proofErr w:type="gramEnd"/>
      <w:r w:rsidRPr="00386EF6">
        <w:rPr>
          <w:b/>
          <w:sz w:val="28"/>
          <w:szCs w:val="28"/>
        </w:rPr>
        <w:t xml:space="preserve"> о с т а </w:t>
      </w:r>
      <w:proofErr w:type="spellStart"/>
      <w:r w:rsidRPr="00386EF6">
        <w:rPr>
          <w:b/>
          <w:sz w:val="28"/>
          <w:szCs w:val="28"/>
        </w:rPr>
        <w:t>н</w:t>
      </w:r>
      <w:proofErr w:type="spellEnd"/>
      <w:r w:rsidRPr="00386EF6">
        <w:rPr>
          <w:b/>
          <w:sz w:val="28"/>
          <w:szCs w:val="28"/>
        </w:rPr>
        <w:t xml:space="preserve"> о в л я е т: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Pr="00386EF6">
        <w:rPr>
          <w:sz w:val="28"/>
          <w:szCs w:val="28"/>
        </w:rPr>
        <w:t>по предоставлению муниципальной услуги «</w:t>
      </w:r>
      <w:r w:rsidR="001A125A" w:rsidRPr="001A125A">
        <w:rPr>
          <w:bCs/>
          <w:sz w:val="28"/>
          <w:szCs w:val="28"/>
        </w:rPr>
        <w:t>Выдача градостроительного плана земельного участка» на территории Кировского городского поселения Кировского муниципального района Ленинградской области</w:t>
      </w:r>
      <w:r w:rsidRPr="00386EF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</w:t>
      </w:r>
      <w:r w:rsidR="001A125A" w:rsidRPr="001A125A">
        <w:rPr>
          <w:bCs/>
          <w:sz w:val="28"/>
          <w:szCs w:val="28"/>
        </w:rPr>
        <w:t>Кировского городского поселения Кировского муниципального района Ленинградской области</w:t>
      </w:r>
      <w:r w:rsidR="001A125A">
        <w:rPr>
          <w:bCs/>
          <w:sz w:val="28"/>
          <w:szCs w:val="28"/>
        </w:rPr>
        <w:t xml:space="preserve"> (далее – администрация МО «Кировск»)</w:t>
      </w:r>
      <w:r>
        <w:rPr>
          <w:sz w:val="28"/>
          <w:szCs w:val="28"/>
        </w:rPr>
        <w:t>:</w:t>
      </w:r>
    </w:p>
    <w:p w:rsidR="001A125A" w:rsidRDefault="001A125A" w:rsidP="001A125A">
      <w:pPr>
        <w:ind w:firstLine="709"/>
        <w:jc w:val="both"/>
        <w:rPr>
          <w:bCs/>
          <w:sz w:val="28"/>
          <w:szCs w:val="28"/>
        </w:rPr>
      </w:pPr>
      <w:r w:rsidRPr="001A125A">
        <w:rPr>
          <w:bCs/>
          <w:sz w:val="28"/>
          <w:szCs w:val="28"/>
        </w:rPr>
        <w:t>от 11 августа 2017 года № 463</w:t>
      </w:r>
      <w:r>
        <w:rPr>
          <w:bCs/>
          <w:sz w:val="28"/>
          <w:szCs w:val="28"/>
        </w:rPr>
        <w:t xml:space="preserve"> «</w:t>
      </w:r>
      <w:r w:rsidRPr="001A125A">
        <w:rPr>
          <w:bCs/>
          <w:sz w:val="28"/>
          <w:szCs w:val="28"/>
        </w:rPr>
        <w:t>Об утверждении Административного регламента муниципальной услуги «Выдача градостроительного плана земельного участка»</w:t>
      </w:r>
      <w:r>
        <w:rPr>
          <w:bCs/>
          <w:sz w:val="28"/>
          <w:szCs w:val="28"/>
        </w:rPr>
        <w:t>;</w:t>
      </w:r>
    </w:p>
    <w:p w:rsidR="001A125A" w:rsidRDefault="001A125A" w:rsidP="001A125A">
      <w:pPr>
        <w:ind w:firstLine="709"/>
        <w:jc w:val="both"/>
        <w:rPr>
          <w:bCs/>
          <w:sz w:val="28"/>
          <w:szCs w:val="28"/>
        </w:rPr>
      </w:pPr>
      <w:r w:rsidRPr="001A125A">
        <w:rPr>
          <w:bCs/>
          <w:sz w:val="28"/>
          <w:szCs w:val="28"/>
        </w:rPr>
        <w:t>от 21 сентября 2018 года № 635</w:t>
      </w:r>
      <w:r>
        <w:rPr>
          <w:bCs/>
          <w:sz w:val="28"/>
          <w:szCs w:val="28"/>
        </w:rPr>
        <w:t xml:space="preserve"> «</w:t>
      </w:r>
      <w:r w:rsidRPr="001A125A">
        <w:rPr>
          <w:bCs/>
          <w:sz w:val="28"/>
          <w:szCs w:val="28"/>
        </w:rPr>
        <w:t>О внесении изменений в постановление администрации МО «Кировск» от 11 августа 2017 года № 463 «Об утверждении Административного регламента муниципальной услуги «Выдача градостроительного плана земельного участка»</w:t>
      </w:r>
      <w:r>
        <w:rPr>
          <w:bCs/>
          <w:sz w:val="28"/>
          <w:szCs w:val="28"/>
        </w:rPr>
        <w:t>;</w:t>
      </w:r>
    </w:p>
    <w:p w:rsidR="001A125A" w:rsidRPr="001A125A" w:rsidRDefault="001A125A" w:rsidP="001A125A">
      <w:pPr>
        <w:ind w:firstLine="709"/>
        <w:jc w:val="both"/>
        <w:rPr>
          <w:bCs/>
          <w:sz w:val="28"/>
          <w:szCs w:val="28"/>
        </w:rPr>
      </w:pPr>
      <w:r w:rsidRPr="001A125A">
        <w:rPr>
          <w:bCs/>
          <w:sz w:val="28"/>
          <w:szCs w:val="28"/>
        </w:rPr>
        <w:t>от 17 января 2020 года № 26</w:t>
      </w:r>
      <w:r>
        <w:rPr>
          <w:bCs/>
          <w:sz w:val="28"/>
          <w:szCs w:val="28"/>
        </w:rPr>
        <w:t xml:space="preserve"> «</w:t>
      </w:r>
      <w:r w:rsidRPr="001A125A">
        <w:rPr>
          <w:bCs/>
          <w:sz w:val="28"/>
          <w:szCs w:val="28"/>
        </w:rPr>
        <w:t>О внесении изменений в постановление администрации МО «Кировск» от 11 августа 2017 года № 463 «Об утверждении Административного регламента муниципальной услуги «Выдача градостроительного плана земельного участка»</w:t>
      </w:r>
      <w:r>
        <w:rPr>
          <w:bCs/>
          <w:sz w:val="28"/>
          <w:szCs w:val="28"/>
        </w:rPr>
        <w:t>.</w:t>
      </w:r>
    </w:p>
    <w:p w:rsidR="004A0B3D" w:rsidRPr="00B22DBD" w:rsidRDefault="004A0B3D" w:rsidP="004A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>» и подлежит размещению на официальном сайте МО «Кировск».</w:t>
      </w:r>
    </w:p>
    <w:p w:rsidR="004A0B3D" w:rsidRPr="00B22DB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A0B3D" w:rsidRDefault="004A0B3D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A0B3D" w:rsidRPr="00B22DBD" w:rsidRDefault="004A0B3D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414069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О.Н. Кротова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</w:p>
    <w:p w:rsidR="004A0B3D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</w:p>
    <w:p w:rsidR="001A125A" w:rsidRDefault="001A125A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14069" w:rsidRDefault="00414069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4A0B3D" w:rsidRPr="001A125A" w:rsidRDefault="004A0B3D" w:rsidP="004A0B3D">
      <w:pPr>
        <w:widowControl w:val="0"/>
        <w:autoSpaceDE w:val="0"/>
        <w:autoSpaceDN w:val="0"/>
        <w:adjustRightInd w:val="0"/>
        <w:jc w:val="both"/>
        <w:outlineLvl w:val="0"/>
        <w:rPr>
          <w:sz w:val="20"/>
        </w:rPr>
      </w:pPr>
      <w:r w:rsidRPr="001A125A">
        <w:rPr>
          <w:sz w:val="20"/>
        </w:rPr>
        <w:t>Разослано: дело, прокуратура, ННГ+, регистр НПА, отдел управления муниципальным имуществом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  <w:r>
        <w:lastRenderedPageBreak/>
        <w:t>Утвержден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  <w:r>
        <w:t>постановлением администрации</w:t>
      </w:r>
    </w:p>
    <w:p w:rsidR="004A0B3D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  <w:r>
        <w:t>МО «Кировск»</w:t>
      </w:r>
    </w:p>
    <w:p w:rsidR="004A0B3D" w:rsidRDefault="003A78FD" w:rsidP="004A0B3D">
      <w:pPr>
        <w:widowControl w:val="0"/>
        <w:autoSpaceDE w:val="0"/>
        <w:autoSpaceDN w:val="0"/>
        <w:adjustRightInd w:val="0"/>
        <w:ind w:firstLine="4820"/>
        <w:jc w:val="center"/>
        <w:outlineLvl w:val="0"/>
      </w:pPr>
      <w:r>
        <w:t>о</w:t>
      </w:r>
      <w:r w:rsidR="004A0B3D">
        <w:t xml:space="preserve">т </w:t>
      </w:r>
      <w:r w:rsidR="008826B2">
        <w:t xml:space="preserve">28 декабря </w:t>
      </w:r>
      <w:r w:rsidR="004A0B3D">
        <w:t xml:space="preserve">2022 г. </w:t>
      </w:r>
      <w:r w:rsidR="008826B2">
        <w:t>№ 1320</w:t>
      </w:r>
    </w:p>
    <w:p w:rsidR="004A0B3D" w:rsidRPr="00F836A8" w:rsidRDefault="004A0B3D" w:rsidP="004A0B3D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  <w:r>
        <w:t>(приложение)</w:t>
      </w:r>
    </w:p>
    <w:p w:rsidR="004A0B3D" w:rsidRDefault="004A0B3D" w:rsidP="004A0B3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A0B3D" w:rsidRDefault="004A0B3D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79EA" w:rsidRPr="006E1FB3" w:rsidRDefault="00576F78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6E1FB3" w:rsidRPr="006E1FB3">
        <w:rPr>
          <w:b/>
          <w:sz w:val="28"/>
          <w:szCs w:val="28"/>
        </w:rPr>
        <w:t xml:space="preserve"> регламент </w:t>
      </w:r>
      <w:r w:rsidR="00C62B5C" w:rsidRPr="006E1FB3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>
        <w:rPr>
          <w:b/>
          <w:sz w:val="28"/>
          <w:szCs w:val="28"/>
        </w:rPr>
        <w:t>Кировского городского поселения Кировского муниципального района Ленинградской области</w:t>
      </w:r>
      <w:r w:rsidR="004A0B3D">
        <w:rPr>
          <w:b/>
          <w:sz w:val="28"/>
          <w:szCs w:val="28"/>
        </w:rPr>
        <w:t>»</w:t>
      </w:r>
    </w:p>
    <w:p w:rsidR="00F26724" w:rsidRPr="006E1FB3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</w:t>
      </w:r>
      <w:r w:rsidR="00576F78">
        <w:rPr>
          <w:b/>
          <w:sz w:val="28"/>
          <w:szCs w:val="28"/>
        </w:rPr>
        <w:t>, администрация МО «Кировск»</w:t>
      </w:r>
      <w:r w:rsidRPr="006E1FB3">
        <w:rPr>
          <w:b/>
          <w:sz w:val="28"/>
          <w:szCs w:val="28"/>
        </w:rPr>
        <w:t>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>Информация о месте нахождения админист</w:t>
      </w:r>
      <w:r w:rsidR="00576F78">
        <w:rPr>
          <w:sz w:val="28"/>
          <w:szCs w:val="28"/>
        </w:rPr>
        <w:t>рации МО «Кировск»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</w:t>
      </w:r>
      <w:r w:rsidR="00A669FB">
        <w:rPr>
          <w:rFonts w:ascii="Times New Roman" w:hAnsi="Times New Roman"/>
          <w:sz w:val="28"/>
          <w:szCs w:val="28"/>
        </w:rPr>
        <w:t>:</w:t>
      </w:r>
    </w:p>
    <w:p w:rsidR="00A669FB" w:rsidRPr="00555BC0" w:rsidRDefault="00A669FB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9FB">
        <w:rPr>
          <w:rFonts w:ascii="Times New Roman" w:hAnsi="Times New Roman"/>
          <w:sz w:val="28"/>
          <w:szCs w:val="28"/>
        </w:rPr>
        <w:t>https://kirovsklenobl.ru/msu/municipal_services/reglaments</w:t>
      </w:r>
      <w:r>
        <w:rPr>
          <w:rFonts w:ascii="Times New Roman" w:hAnsi="Times New Roman"/>
          <w:sz w:val="28"/>
          <w:szCs w:val="28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hyperlink r:id="rId9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576F78">
        <w:rPr>
          <w:sz w:val="28"/>
          <w:szCs w:val="28"/>
        </w:rPr>
        <w:t xml:space="preserve">МО </w:t>
      </w:r>
      <w:r w:rsidRPr="00555BC0">
        <w:rPr>
          <w:sz w:val="28"/>
          <w:szCs w:val="28"/>
        </w:rPr>
        <w:t>«</w:t>
      </w:r>
      <w:r w:rsidR="00576F78">
        <w:rPr>
          <w:sz w:val="28"/>
          <w:szCs w:val="28"/>
        </w:rPr>
        <w:t>Кировск</w:t>
      </w:r>
      <w:r w:rsidRPr="00555BC0">
        <w:rPr>
          <w:sz w:val="28"/>
          <w:szCs w:val="28"/>
        </w:rPr>
        <w:t xml:space="preserve">»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2.3. Результатом предоставления</w:t>
      </w:r>
      <w:r w:rsidR="001A125A">
        <w:rPr>
          <w:sz w:val="28"/>
          <w:szCs w:val="28"/>
        </w:rPr>
        <w:t xml:space="preserve">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1A125A" w:rsidRDefault="00953B04" w:rsidP="001A1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953B04">
        <w:rPr>
          <w:sz w:val="28"/>
          <w:szCs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="001A125A">
        <w:rPr>
          <w:sz w:val="28"/>
          <w:szCs w:val="28"/>
        </w:rPr>
        <w:t>.</w:t>
      </w:r>
    </w:p>
    <w:p w:rsidR="008F0055" w:rsidRPr="001A5695" w:rsidRDefault="00F26724" w:rsidP="001A12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576F78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r w:rsidR="00576F78" w:rsidRPr="001A5695">
        <w:rPr>
          <w:rFonts w:eastAsia="Calibri"/>
          <w:bCs/>
          <w:sz w:val="28"/>
          <w:szCs w:val="28"/>
          <w:lang w:eastAsia="en-US"/>
        </w:rPr>
        <w:t>расположены</w:t>
      </w:r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="004A0D05" w:rsidRPr="00A14A55">
        <w:rPr>
          <w:rFonts w:eastAsia="Calibri"/>
          <w:bCs/>
          <w:sz w:val="28"/>
          <w:szCs w:val="28"/>
          <w:lang w:eastAsia="en-US"/>
        </w:rPr>
        <w:t>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</w:t>
      </w:r>
      <w:proofErr w:type="gramEnd"/>
      <w:r w:rsidR="004A0D05" w:rsidRPr="00A14A55">
        <w:rPr>
          <w:rFonts w:eastAsia="Calibri"/>
          <w:bCs/>
          <w:sz w:val="28"/>
          <w:szCs w:val="28"/>
          <w:lang w:eastAsia="en-US"/>
        </w:rPr>
        <w:t>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</w:t>
      </w:r>
      <w:proofErr w:type="gramEnd"/>
      <w:r w:rsidR="004A0D05" w:rsidRPr="00A14A55">
        <w:rPr>
          <w:rFonts w:eastAsia="Calibri"/>
          <w:bCs/>
          <w:sz w:val="28"/>
          <w:szCs w:val="28"/>
          <w:lang w:eastAsia="en-US"/>
        </w:rPr>
        <w:t>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="004A0D05" w:rsidRPr="001E1E81">
        <w:rPr>
          <w:rFonts w:eastAsia="Calibri"/>
          <w:bCs/>
          <w:sz w:val="28"/>
          <w:szCs w:val="28"/>
          <w:lang w:eastAsia="en-US"/>
        </w:rPr>
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="001A125A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№7к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</w:t>
      </w:r>
      <w:proofErr w:type="spellStart"/>
      <w:r w:rsidRPr="001A5695">
        <w:rPr>
          <w:sz w:val="28"/>
          <w:szCs w:val="28"/>
        </w:rPr>
        <w:t>услуги</w:t>
      </w:r>
      <w:r w:rsidR="00AA7DF5" w:rsidRPr="001A5695">
        <w:rPr>
          <w:bCs/>
          <w:sz w:val="28"/>
          <w:szCs w:val="28"/>
        </w:rPr>
        <w:t>осуществляется</w:t>
      </w:r>
      <w:proofErr w:type="spellEnd"/>
      <w:r w:rsidR="00AA7DF5" w:rsidRPr="001A5695">
        <w:rPr>
          <w:bCs/>
          <w:sz w:val="28"/>
          <w:szCs w:val="28"/>
        </w:rPr>
        <w:t xml:space="preserve">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proofErr w:type="spellStart"/>
      <w:r>
        <w:rPr>
          <w:szCs w:val="28"/>
        </w:rPr>
        <w:t>и</w:t>
      </w:r>
      <w:r w:rsidR="00F56706" w:rsidRPr="00300800">
        <w:rPr>
          <w:szCs w:val="28"/>
        </w:rPr>
        <w:t>выдача</w:t>
      </w:r>
      <w:proofErr w:type="spellEnd"/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BF19BB">
        <w:rPr>
          <w:szCs w:val="28"/>
        </w:rPr>
        <w:t>основанийдля</w:t>
      </w:r>
      <w:proofErr w:type="spellEnd"/>
      <w:r w:rsidRPr="00BF19BB">
        <w:rPr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7A5EC2">
        <w:rPr>
          <w:b/>
          <w:sz w:val="28"/>
          <w:szCs w:val="28"/>
        </w:rPr>
        <w:t>центрапредоставления</w:t>
      </w:r>
      <w:proofErr w:type="spellEnd"/>
      <w:r w:rsidRPr="007A5EC2">
        <w:rPr>
          <w:b/>
          <w:sz w:val="28"/>
          <w:szCs w:val="28"/>
        </w:rPr>
        <w:t xml:space="preserve"> государственных и муниципальных услуг, работника многофункционального </w:t>
      </w:r>
      <w:proofErr w:type="spellStart"/>
      <w:r w:rsidRPr="007A5EC2">
        <w:rPr>
          <w:b/>
          <w:sz w:val="28"/>
          <w:szCs w:val="28"/>
        </w:rPr>
        <w:t>центрапредоставления</w:t>
      </w:r>
      <w:proofErr w:type="spellEnd"/>
      <w:r w:rsidRPr="007A5EC2">
        <w:rPr>
          <w:b/>
          <w:sz w:val="28"/>
          <w:szCs w:val="28"/>
        </w:rPr>
        <w:t xml:space="preserve">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proofErr w:type="spellStart"/>
      <w:r w:rsidRPr="007A5EC2">
        <w:rPr>
          <w:sz w:val="28"/>
          <w:szCs w:val="28"/>
        </w:rPr>
        <w:t>предусмотренонормативными</w:t>
      </w:r>
      <w:proofErr w:type="spellEnd"/>
      <w:r w:rsidRPr="007A5EC2">
        <w:rPr>
          <w:sz w:val="28"/>
          <w:szCs w:val="28"/>
        </w:rPr>
        <w:t xml:space="preserve">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A5EC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A5EC2"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proofErr w:type="spellStart"/>
      <w:r w:rsidRPr="000F6F6F">
        <w:rPr>
          <w:sz w:val="28"/>
          <w:szCs w:val="28"/>
        </w:rPr>
        <w:t>смс-информирования</w:t>
      </w:r>
      <w:proofErr w:type="spellEnd"/>
      <w:r w:rsidRPr="000F6F6F">
        <w:rPr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594719" w:rsidRPr="001A5695" w:rsidRDefault="00AE25CC" w:rsidP="00144606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144606">
        <w:rPr>
          <w:sz w:val="28"/>
          <w:szCs w:val="28"/>
        </w:rPr>
        <w:t xml:space="preserve">                                                                                                      </w:t>
      </w:r>
      <w:r w:rsidR="00594719"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д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з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4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 xml:space="preserve">__________ № </w:t>
      </w:r>
      <w:proofErr w:type="spellStart"/>
      <w:r w:rsidRPr="001A5695">
        <w:rPr>
          <w:rFonts w:eastAsia="Tahoma" w:cs="Tahoma"/>
          <w:bCs/>
          <w:szCs w:val="28"/>
          <w:lang w:bidi="ru-RU"/>
        </w:rPr>
        <w:t>__________</w:t>
      </w:r>
      <w:r w:rsidRPr="001A5695">
        <w:rPr>
          <w:rFonts w:cs="Tahoma"/>
          <w:szCs w:val="28"/>
          <w:lang w:bidi="ru-RU"/>
        </w:rPr>
        <w:t>принято</w:t>
      </w:r>
      <w:proofErr w:type="spellEnd"/>
      <w:r w:rsidRPr="001A5695">
        <w:rPr>
          <w:rFonts w:cs="Tahoma"/>
          <w:szCs w:val="28"/>
          <w:lang w:bidi="ru-RU"/>
        </w:rPr>
        <w:t xml:space="preserve">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5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144606" w:rsidP="00594719">
      <w:pPr>
        <w:widowControl w:val="0"/>
        <w:rPr>
          <w:rFonts w:ascii="Tahoma" w:eastAsia="Tahoma" w:hAnsi="Tahoma" w:cs="Tahoma"/>
          <w:bCs/>
          <w:lang w:bidi="ru-RU"/>
        </w:rPr>
      </w:pPr>
      <w:r>
        <w:rPr>
          <w:rFonts w:ascii="Tahoma" w:eastAsia="Tahoma" w:hAnsi="Tahoma" w:cs="Tahoma"/>
          <w:bCs/>
          <w:lang w:bidi="ru-RU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6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8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2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B4" w:rsidRDefault="00D850B4">
      <w:r>
        <w:separator/>
      </w:r>
    </w:p>
  </w:endnote>
  <w:endnote w:type="continuationSeparator" w:id="1">
    <w:p w:rsidR="00D850B4" w:rsidRDefault="00D8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B4" w:rsidRDefault="00D850B4">
      <w:r>
        <w:separator/>
      </w:r>
    </w:p>
  </w:footnote>
  <w:footnote w:type="continuationSeparator" w:id="1">
    <w:p w:rsidR="00D850B4" w:rsidRDefault="00D850B4">
      <w:r>
        <w:continuationSeparator/>
      </w:r>
    </w:p>
  </w:footnote>
  <w:footnote w:id="2">
    <w:p w:rsidR="004A0B3D" w:rsidRPr="0092542A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4A0B3D" w:rsidRPr="0092542A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4A0B3D" w:rsidRPr="0092542A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4A0B3D" w:rsidRPr="0092542A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4A0B3D" w:rsidRPr="00772A9D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4A0B3D" w:rsidRPr="0092542A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4A0B3D" w:rsidRPr="00772A9D" w:rsidRDefault="004A0B3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D" w:rsidRDefault="004A0B3D">
    <w:pPr>
      <w:pStyle w:val="a7"/>
      <w:jc w:val="center"/>
    </w:pPr>
  </w:p>
  <w:p w:rsidR="004A0B3D" w:rsidRDefault="004A0B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3B32"/>
    <w:rsid w:val="0001477F"/>
    <w:rsid w:val="000261C6"/>
    <w:rsid w:val="00026461"/>
    <w:rsid w:val="00026E26"/>
    <w:rsid w:val="00031169"/>
    <w:rsid w:val="00037265"/>
    <w:rsid w:val="000426D6"/>
    <w:rsid w:val="0004389A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35C7"/>
    <w:rsid w:val="00125DA1"/>
    <w:rsid w:val="001333DF"/>
    <w:rsid w:val="00134591"/>
    <w:rsid w:val="00137075"/>
    <w:rsid w:val="00142028"/>
    <w:rsid w:val="0014353A"/>
    <w:rsid w:val="00143FFF"/>
    <w:rsid w:val="00144606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25A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54F6A"/>
    <w:rsid w:val="003712C5"/>
    <w:rsid w:val="003777F0"/>
    <w:rsid w:val="00381F0B"/>
    <w:rsid w:val="00395160"/>
    <w:rsid w:val="00397FE2"/>
    <w:rsid w:val="003A34CB"/>
    <w:rsid w:val="003A642E"/>
    <w:rsid w:val="003A78FD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4069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957E1"/>
    <w:rsid w:val="004A0B3D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76F78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6E50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826B2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669FB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50B4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2D90"/>
    <w:rsid w:val="00E735A6"/>
    <w:rsid w:val="00E7791D"/>
    <w:rsid w:val="00E80E5D"/>
    <w:rsid w:val="00E9243B"/>
    <w:rsid w:val="00E93B15"/>
    <w:rsid w:val="00EA25E4"/>
    <w:rsid w:val="00EB2DA0"/>
    <w:rsid w:val="00EB7F0C"/>
    <w:rsid w:val="00EC09A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4ED0-64BC-4B84-A273-B09F832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9915</Words>
  <Characters>77365</Characters>
  <Application>Microsoft Office Word</Application>
  <DocSecurity>0</DocSecurity>
  <Lines>644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2017-04-24T14:01:00Z</cp:lastPrinted>
  <dcterms:created xsi:type="dcterms:W3CDTF">2022-12-28T12:10:00Z</dcterms:created>
  <dcterms:modified xsi:type="dcterms:W3CDTF">2022-12-28T12:10:00Z</dcterms:modified>
</cp:coreProperties>
</file>